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36" w:rsidRPr="008C0D13" w:rsidRDefault="00707B36" w:rsidP="0070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D13">
        <w:rPr>
          <w:rFonts w:ascii="Times New Roman" w:hAnsi="Times New Roman" w:cs="Times New Roman"/>
          <w:b/>
        </w:rPr>
        <w:t>Tisztelt Felhasználó!</w:t>
      </w:r>
    </w:p>
    <w:p w:rsidR="00707B36" w:rsidRDefault="00707B36" w:rsidP="0070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1394" w:rsidRDefault="00707B36" w:rsidP="0070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törvényi előírásoknak megfelelően, valamint a szakképzésben érintett szereplők javaslatainak figyelembevételével került sor a</w:t>
      </w:r>
      <w:r w:rsidR="00AE1394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="003243E2">
        <w:rPr>
          <w:rFonts w:ascii="Times New Roman" w:hAnsi="Times New Roman" w:cs="Times New Roman"/>
          <w:bCs/>
        </w:rPr>
        <w:t>e</w:t>
      </w:r>
      <w:r w:rsidR="00AE1394">
        <w:rPr>
          <w:rFonts w:ascii="Times New Roman" w:hAnsi="Times New Roman" w:cs="Times New Roman"/>
          <w:bCs/>
        </w:rPr>
        <w:t>gyüttműködési</w:t>
      </w:r>
      <w:r>
        <w:rPr>
          <w:rFonts w:ascii="Times New Roman" w:hAnsi="Times New Roman" w:cs="Times New Roman"/>
          <w:bCs/>
        </w:rPr>
        <w:t xml:space="preserve"> </w:t>
      </w:r>
      <w:r w:rsidR="00AE1394">
        <w:rPr>
          <w:rFonts w:ascii="Times New Roman" w:hAnsi="Times New Roman" w:cs="Times New Roman"/>
          <w:bCs/>
        </w:rPr>
        <w:t xml:space="preserve">megállapodás </w:t>
      </w:r>
      <w:r w:rsidR="003243E2">
        <w:rPr>
          <w:rFonts w:ascii="Times New Roman" w:hAnsi="Times New Roman" w:cs="Times New Roman"/>
          <w:bCs/>
        </w:rPr>
        <w:t xml:space="preserve">(a továbbiakban: EM) </w:t>
      </w:r>
      <w:r>
        <w:rPr>
          <w:rFonts w:ascii="Times New Roman" w:hAnsi="Times New Roman" w:cs="Times New Roman"/>
          <w:bCs/>
        </w:rPr>
        <w:t xml:space="preserve">sablonjának </w:t>
      </w:r>
      <w:r w:rsidR="00F76C1C">
        <w:rPr>
          <w:rFonts w:ascii="Times New Roman" w:hAnsi="Times New Roman" w:cs="Times New Roman"/>
          <w:bCs/>
        </w:rPr>
        <w:t>aktualizálására</w:t>
      </w:r>
      <w:r>
        <w:rPr>
          <w:rFonts w:ascii="Times New Roman" w:hAnsi="Times New Roman" w:cs="Times New Roman"/>
          <w:bCs/>
        </w:rPr>
        <w:t xml:space="preserve">. </w:t>
      </w:r>
    </w:p>
    <w:p w:rsidR="0028096C" w:rsidRDefault="0028096C" w:rsidP="0070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4C48" w:rsidRDefault="00AE1394" w:rsidP="00335A38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Az </w:t>
      </w:r>
      <w:r w:rsidR="003243E2">
        <w:rPr>
          <w:rFonts w:ascii="Times New Roman" w:hAnsi="Times New Roman" w:cs="Times New Roman"/>
          <w:bCs/>
        </w:rPr>
        <w:t xml:space="preserve">EM </w:t>
      </w:r>
      <w:r w:rsidR="00F76C1C">
        <w:rPr>
          <w:rFonts w:ascii="Times New Roman" w:hAnsi="Times New Roman" w:cs="Times New Roman"/>
          <w:bCs/>
        </w:rPr>
        <w:t xml:space="preserve">megkötését megelőzően kérjük, győződjön meg arról, hogy a megállapodás egyáltalán megköthető-e. </w:t>
      </w:r>
      <w:r w:rsidR="00E223E1">
        <w:rPr>
          <w:rFonts w:ascii="Times New Roman" w:hAnsi="Times New Roman" w:cs="Times New Roman"/>
          <w:bCs/>
        </w:rPr>
        <w:t xml:space="preserve">A </w:t>
      </w:r>
      <w:r w:rsidR="00631A2B">
        <w:rPr>
          <w:rFonts w:ascii="Times New Roman" w:hAnsi="Times New Roman" w:cs="Times New Roman"/>
          <w:bCs/>
        </w:rPr>
        <w:t>meg</w:t>
      </w:r>
      <w:r w:rsidR="00E223E1">
        <w:rPr>
          <w:rFonts w:ascii="Times New Roman" w:hAnsi="Times New Roman" w:cs="Times New Roman"/>
          <w:bCs/>
        </w:rPr>
        <w:t>köthetőség legfontosabb előfeltételei (a szakképzésről szóló 2011. évi CLXXXVII. törvény (a továbbiakban: Szt.</w:t>
      </w:r>
      <w:r w:rsidR="00FF28C2">
        <w:rPr>
          <w:rFonts w:ascii="Times New Roman" w:hAnsi="Times New Roman" w:cs="Times New Roman"/>
          <w:bCs/>
        </w:rPr>
        <w:t>)</w:t>
      </w:r>
      <w:r w:rsidR="00E223E1">
        <w:rPr>
          <w:rFonts w:ascii="Times New Roman" w:hAnsi="Times New Roman" w:cs="Times New Roman"/>
          <w:bCs/>
        </w:rPr>
        <w:t xml:space="preserve"> alapján): </w:t>
      </w:r>
    </w:p>
    <w:p w:rsidR="00A44C48" w:rsidRPr="00E223E1" w:rsidRDefault="00A44C48" w:rsidP="00232F6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képzés</w:t>
      </w:r>
      <w:r w:rsidR="00E223E1">
        <w:rPr>
          <w:rFonts w:ascii="Times New Roman" w:hAnsi="Times New Roman" w:cs="Times New Roman"/>
          <w:bCs/>
        </w:rPr>
        <w:t xml:space="preserve"> ingyenessége (Szt. 29. §),</w:t>
      </w:r>
    </w:p>
    <w:p w:rsidR="00E223E1" w:rsidRPr="00203044" w:rsidRDefault="00E223E1" w:rsidP="00232F6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 gyakorlat iskolán kívüli ké</w:t>
      </w:r>
      <w:r w:rsidR="009612AC">
        <w:rPr>
          <w:rFonts w:ascii="Times New Roman" w:hAnsi="Times New Roman" w:cs="Times New Roman"/>
          <w:bCs/>
        </w:rPr>
        <w:t>pzőhelyen megszervezhető legyen</w:t>
      </w:r>
      <w:r w:rsidR="00FF28C2">
        <w:rPr>
          <w:rFonts w:ascii="Times New Roman" w:hAnsi="Times New Roman" w:cs="Times New Roman"/>
          <w:bCs/>
        </w:rPr>
        <w:t xml:space="preserve"> (ehhez meg kell vizsgálni, hogy a tanuló szakközépiskolába, vagy szakiskolába jár, hányadik évfolyamos, szükséges-e számára a szintvizsga, ha igen, az megvan-e, ha nincs, akkor a képzőhely kizárólag gyakorlati képzési célt szolgáló tanműhely-e)</w:t>
      </w:r>
      <w:r w:rsidR="009612AC">
        <w:rPr>
          <w:rFonts w:ascii="Times New Roman" w:hAnsi="Times New Roman" w:cs="Times New Roman"/>
          <w:bCs/>
        </w:rPr>
        <w:t>,</w:t>
      </w:r>
    </w:p>
    <w:p w:rsidR="00203044" w:rsidRPr="00232F62" w:rsidRDefault="00FF28C2" w:rsidP="00232F6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 gyakorlati képzés az</w:t>
      </w:r>
      <w:r w:rsidR="00203044">
        <w:rPr>
          <w:rFonts w:ascii="Times New Roman" w:hAnsi="Times New Roman" w:cs="Times New Roman"/>
          <w:bCs/>
        </w:rPr>
        <w:t xml:space="preserve"> </w:t>
      </w:r>
      <w:r w:rsidR="00E223E1">
        <w:rPr>
          <w:rFonts w:ascii="Times New Roman" w:hAnsi="Times New Roman" w:cs="Times New Roman"/>
          <w:bCs/>
        </w:rPr>
        <w:t xml:space="preserve">56. § (1) </w:t>
      </w:r>
      <w:r w:rsidR="00203044">
        <w:rPr>
          <w:rFonts w:ascii="Times New Roman" w:hAnsi="Times New Roman" w:cs="Times New Roman"/>
          <w:bCs/>
        </w:rPr>
        <w:t xml:space="preserve">bekezdésében foglalt </w:t>
      </w:r>
      <w:r>
        <w:rPr>
          <w:rFonts w:ascii="Times New Roman" w:hAnsi="Times New Roman" w:cs="Times New Roman"/>
          <w:bCs/>
        </w:rPr>
        <w:t>esetek</w:t>
      </w:r>
      <w:r w:rsidR="0020304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valamelyike</w:t>
      </w:r>
      <w:r w:rsidR="00232F62">
        <w:rPr>
          <w:rFonts w:ascii="Times New Roman" w:hAnsi="Times New Roman" w:cs="Times New Roman"/>
          <w:bCs/>
        </w:rPr>
        <w:t xml:space="preserve"> legyen</w:t>
      </w:r>
      <w:r w:rsidR="00203044">
        <w:rPr>
          <w:rFonts w:ascii="Times New Roman" w:hAnsi="Times New Roman" w:cs="Times New Roman"/>
          <w:bCs/>
        </w:rPr>
        <w:t>,</w:t>
      </w:r>
      <w:r w:rsidR="00232F62">
        <w:rPr>
          <w:rFonts w:ascii="Times New Roman" w:hAnsi="Times New Roman" w:cs="Times New Roman"/>
          <w:bCs/>
        </w:rPr>
        <w:t xml:space="preserve"> figyelembe véve az 56. § (4) bekezdésének korlátozását, </w:t>
      </w:r>
    </w:p>
    <w:p w:rsidR="00232F62" w:rsidRPr="00232F62" w:rsidRDefault="00631A2B" w:rsidP="00232F62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iskola, </w:t>
      </w:r>
      <w:proofErr w:type="spellStart"/>
      <w:r>
        <w:rPr>
          <w:rFonts w:ascii="Times New Roman" w:hAnsi="Times New Roman" w:cs="Times New Roman"/>
        </w:rPr>
        <w:t>KLIK-be</w:t>
      </w:r>
      <w:proofErr w:type="spellEnd"/>
      <w:r>
        <w:rPr>
          <w:rFonts w:ascii="Times New Roman" w:hAnsi="Times New Roman" w:cs="Times New Roman"/>
        </w:rPr>
        <w:t xml:space="preserve"> integrálódott iskola esetén maga a KLIK vagy az iskola </w:t>
      </w:r>
      <w:r w:rsidR="0018691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 továbbiakban iskola/KLIK</w:t>
      </w:r>
      <w:r w:rsidR="00186915">
        <w:rPr>
          <w:rFonts w:ascii="Times New Roman" w:hAnsi="Times New Roman" w:cs="Times New Roman"/>
        </w:rPr>
        <w:t>)</w:t>
      </w:r>
      <w:r w:rsidRPr="00232F62">
        <w:rPr>
          <w:rFonts w:ascii="Times New Roman" w:hAnsi="Times New Roman" w:cs="Times New Roman"/>
        </w:rPr>
        <w:t xml:space="preserve"> </w:t>
      </w:r>
      <w:r w:rsidR="00232F62" w:rsidRPr="00232F62">
        <w:rPr>
          <w:rFonts w:ascii="Times New Roman" w:hAnsi="Times New Roman" w:cs="Times New Roman"/>
        </w:rPr>
        <w:t xml:space="preserve">a megállapodás megkötését megelőzően ellenőrizte a gyakorlati képzés személyi és tárgyi feltételeinek meglétét a </w:t>
      </w:r>
      <w:r w:rsidR="00186915" w:rsidRPr="00C4596B">
        <w:rPr>
          <w:rFonts w:ascii="Times New Roman" w:hAnsi="Times New Roman" w:cs="Times New Roman"/>
          <w:bCs/>
        </w:rPr>
        <w:t>gyakorlati képzést folytató szervezet</w:t>
      </w:r>
      <w:r w:rsidR="00186915">
        <w:rPr>
          <w:rFonts w:ascii="Times New Roman" w:hAnsi="Times New Roman" w:cs="Times New Roman"/>
          <w:bCs/>
        </w:rPr>
        <w:t>nél</w:t>
      </w:r>
      <w:r w:rsidR="00186915" w:rsidRPr="00C4596B">
        <w:rPr>
          <w:rFonts w:ascii="Times New Roman" w:hAnsi="Times New Roman" w:cs="Times New Roman"/>
          <w:bCs/>
        </w:rPr>
        <w:t xml:space="preserve"> (a továbbiakban Szervezet)</w:t>
      </w:r>
      <w:r w:rsidR="00232F62" w:rsidRPr="00232F62">
        <w:rPr>
          <w:rFonts w:ascii="Times New Roman" w:hAnsi="Times New Roman" w:cs="Times New Roman"/>
        </w:rPr>
        <w:t xml:space="preserve">, és </w:t>
      </w:r>
      <w:proofErr w:type="gramStart"/>
      <w:r w:rsidR="00232F62" w:rsidRPr="00232F62">
        <w:rPr>
          <w:rFonts w:ascii="Times New Roman" w:hAnsi="Times New Roman" w:cs="Times New Roman"/>
        </w:rPr>
        <w:t>ezen</w:t>
      </w:r>
      <w:proofErr w:type="gramEnd"/>
      <w:r w:rsidR="00232F62" w:rsidRPr="00232F62">
        <w:rPr>
          <w:rFonts w:ascii="Times New Roman" w:hAnsi="Times New Roman" w:cs="Times New Roman"/>
        </w:rPr>
        <w:t xml:space="preserve"> feltételeket a képzés megkezdéséhez megfelelőnek találta (Szt. 56.§ (6)).</w:t>
      </w:r>
    </w:p>
    <w:p w:rsidR="00335A38" w:rsidRPr="00232F62" w:rsidRDefault="00232F62" w:rsidP="0023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További részletes </w:t>
      </w:r>
      <w:r w:rsidR="00335A38" w:rsidRPr="00232F62">
        <w:rPr>
          <w:rFonts w:ascii="Times New Roman" w:hAnsi="Times New Roman" w:cs="Times New Roman"/>
          <w:bCs/>
        </w:rPr>
        <w:t xml:space="preserve">segítséget a területi kereskedelmi és iparkamarák szakképzési tanácsadóitól </w:t>
      </w:r>
      <w:r w:rsidR="00186915" w:rsidRPr="00232F62">
        <w:rPr>
          <w:rFonts w:ascii="Times New Roman" w:hAnsi="Times New Roman" w:cs="Times New Roman"/>
          <w:bCs/>
        </w:rPr>
        <w:t xml:space="preserve">kaphatnak </w:t>
      </w:r>
      <w:r w:rsidR="00335A38" w:rsidRPr="00232F62">
        <w:rPr>
          <w:rFonts w:ascii="Times New Roman" w:hAnsi="Times New Roman" w:cs="Times New Roman"/>
          <w:bCs/>
        </w:rPr>
        <w:t xml:space="preserve">(a </w:t>
      </w:r>
      <w:r w:rsidR="00335A38" w:rsidRPr="00232F62">
        <w:rPr>
          <w:rFonts w:ascii="Times New Roman" w:hAnsi="Times New Roman" w:cs="Times New Roman"/>
        </w:rPr>
        <w:t xml:space="preserve">kamarák elérhetőségeit megtalálja a </w:t>
      </w:r>
      <w:hyperlink r:id="rId8" w:history="1">
        <w:r w:rsidR="00335A38" w:rsidRPr="00232F62">
          <w:rPr>
            <w:rStyle w:val="Hiperhivatkozs"/>
            <w:rFonts w:ascii="Times New Roman" w:hAnsi="Times New Roman" w:cs="Times New Roman"/>
          </w:rPr>
          <w:t>http://www.mkik.hu/index.php?id=71</w:t>
        </w:r>
      </w:hyperlink>
      <w:r w:rsidR="00335A38" w:rsidRPr="00232F62">
        <w:rPr>
          <w:rFonts w:ascii="Times New Roman" w:hAnsi="Times New Roman" w:cs="Times New Roman"/>
        </w:rPr>
        <w:t xml:space="preserve"> oldalon).</w:t>
      </w:r>
    </w:p>
    <w:p w:rsidR="00F76C1C" w:rsidRDefault="00F76C1C" w:rsidP="00F76C1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6C1C" w:rsidRDefault="00232F62" w:rsidP="0070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További lényeges elemek: </w:t>
      </w:r>
    </w:p>
    <w:p w:rsidR="00232F62" w:rsidRDefault="00232F62" w:rsidP="0070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07B36" w:rsidRDefault="0028096C" w:rsidP="00707B3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Amennyiben az 56. § (1) bekezdése d) pontja érvényesül, azaz </w:t>
      </w:r>
      <w:r w:rsidRPr="0028096C">
        <w:rPr>
          <w:rFonts w:ascii="Times New Roman" w:hAnsi="Times New Roman" w:cs="Times New Roman"/>
          <w:bCs/>
        </w:rPr>
        <w:t xml:space="preserve">a tanuló gyakorlati képzésére </w:t>
      </w:r>
      <w:r w:rsidRPr="0028096C">
        <w:rPr>
          <w:rFonts w:ascii="Times New Roman" w:hAnsi="Times New Roman" w:cs="Times New Roman"/>
          <w:b/>
          <w:bCs/>
        </w:rPr>
        <w:t>költségvetési szervnél</w:t>
      </w:r>
      <w:r w:rsidRPr="0028096C">
        <w:rPr>
          <w:rFonts w:ascii="Times New Roman" w:hAnsi="Times New Roman" w:cs="Times New Roman"/>
          <w:bCs/>
        </w:rPr>
        <w:t xml:space="preserve"> kerül sor</w:t>
      </w:r>
      <w:r>
        <w:rPr>
          <w:rFonts w:ascii="Times New Roman" w:hAnsi="Times New Roman" w:cs="Times New Roman"/>
          <w:bCs/>
        </w:rPr>
        <w:t xml:space="preserve">, nem kell vizsgálni az </w:t>
      </w:r>
      <w:r w:rsidR="00335A38">
        <w:rPr>
          <w:rFonts w:ascii="Times New Roman" w:hAnsi="Times New Roman" w:cs="Times New Roman"/>
          <w:bCs/>
        </w:rPr>
        <w:t>56. §</w:t>
      </w:r>
      <w:r w:rsidR="00EF11C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a)</w:t>
      </w:r>
      <w:proofErr w:type="spellStart"/>
      <w:r>
        <w:rPr>
          <w:rFonts w:ascii="Times New Roman" w:hAnsi="Times New Roman" w:cs="Times New Roman"/>
          <w:bCs/>
        </w:rPr>
        <w:t>-c</w:t>
      </w:r>
      <w:proofErr w:type="spellEnd"/>
      <w:r>
        <w:rPr>
          <w:rFonts w:ascii="Times New Roman" w:hAnsi="Times New Roman" w:cs="Times New Roman"/>
          <w:bCs/>
        </w:rPr>
        <w:t>) pont</w:t>
      </w:r>
      <w:r w:rsidR="00EF11CD">
        <w:rPr>
          <w:rFonts w:ascii="Times New Roman" w:hAnsi="Times New Roman" w:cs="Times New Roman"/>
          <w:bCs/>
        </w:rPr>
        <w:t>jainak</w:t>
      </w:r>
      <w:r>
        <w:rPr>
          <w:rFonts w:ascii="Times New Roman" w:hAnsi="Times New Roman" w:cs="Times New Roman"/>
          <w:bCs/>
        </w:rPr>
        <w:t xml:space="preserve"> teljesülését, az EM kötése jogszerű.</w:t>
      </w:r>
    </w:p>
    <w:p w:rsidR="00F87166" w:rsidRPr="00631A2B" w:rsidRDefault="00F87166" w:rsidP="00F87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Az Szt. 56. § </w:t>
      </w:r>
      <w:r w:rsidRPr="005C01DA">
        <w:rPr>
          <w:rFonts w:ascii="Times New Roman" w:hAnsi="Times New Roman" w:cs="Times New Roman"/>
        </w:rPr>
        <w:t>(7)</w:t>
      </w:r>
      <w:proofErr w:type="spellStart"/>
      <w:r>
        <w:rPr>
          <w:rFonts w:ascii="Times New Roman" w:hAnsi="Times New Roman" w:cs="Times New Roman"/>
        </w:rPr>
        <w:t>-ében</w:t>
      </w:r>
      <w:proofErr w:type="spellEnd"/>
      <w:r>
        <w:rPr>
          <w:rFonts w:ascii="Times New Roman" w:hAnsi="Times New Roman" w:cs="Times New Roman"/>
        </w:rPr>
        <w:t xml:space="preserve"> leírtaknak megfelelően a</w:t>
      </w:r>
      <w:r w:rsidRPr="005C01DA">
        <w:rPr>
          <w:rFonts w:ascii="Times New Roman" w:hAnsi="Times New Roman" w:cs="Times New Roman"/>
        </w:rPr>
        <w:t xml:space="preserve">z </w:t>
      </w:r>
      <w:r w:rsidR="00456399">
        <w:rPr>
          <w:rFonts w:ascii="Times New Roman" w:hAnsi="Times New Roman" w:cs="Times New Roman"/>
        </w:rPr>
        <w:t>EM</w:t>
      </w:r>
      <w:r w:rsidRPr="005C01DA">
        <w:rPr>
          <w:rFonts w:ascii="Times New Roman" w:hAnsi="Times New Roman" w:cs="Times New Roman"/>
        </w:rPr>
        <w:t xml:space="preserve"> alapján folyó gyakorlati képzésen ténylegesen részt vevő tanuló nevét és oktatási azonosítóját tartalmazó </w:t>
      </w:r>
      <w:r w:rsidR="00456399">
        <w:rPr>
          <w:rFonts w:ascii="Times New Roman" w:hAnsi="Times New Roman" w:cs="Times New Roman"/>
          <w:b/>
        </w:rPr>
        <w:t>Függelék</w:t>
      </w:r>
      <w:r w:rsidRPr="005C01DA">
        <w:rPr>
          <w:rFonts w:ascii="Times New Roman" w:hAnsi="Times New Roman" w:cs="Times New Roman"/>
          <w:b/>
        </w:rPr>
        <w:t xml:space="preserve"> az </w:t>
      </w:r>
      <w:r w:rsidR="00456399">
        <w:rPr>
          <w:rFonts w:ascii="Times New Roman" w:hAnsi="Times New Roman" w:cs="Times New Roman"/>
          <w:b/>
        </w:rPr>
        <w:t>EM</w:t>
      </w:r>
      <w:r w:rsidRPr="005C01DA">
        <w:rPr>
          <w:rFonts w:ascii="Times New Roman" w:hAnsi="Times New Roman" w:cs="Times New Roman"/>
          <w:b/>
        </w:rPr>
        <w:t xml:space="preserve"> részét képezi.</w:t>
      </w:r>
      <w:r w:rsidRPr="005C01DA">
        <w:rPr>
          <w:rFonts w:ascii="Times New Roman" w:hAnsi="Times New Roman" w:cs="Times New Roman"/>
        </w:rPr>
        <w:t xml:space="preserve"> A </w:t>
      </w:r>
      <w:r w:rsidR="00456399">
        <w:rPr>
          <w:rFonts w:ascii="Times New Roman" w:hAnsi="Times New Roman" w:cs="Times New Roman"/>
        </w:rPr>
        <w:t>Függelék</w:t>
      </w:r>
      <w:r w:rsidRPr="005C01DA">
        <w:rPr>
          <w:rFonts w:ascii="Times New Roman" w:hAnsi="Times New Roman" w:cs="Times New Roman"/>
        </w:rPr>
        <w:t xml:space="preserve"> valamennyi példányát az </w:t>
      </w:r>
      <w:proofErr w:type="spellStart"/>
      <w:r w:rsidR="00456399">
        <w:rPr>
          <w:rFonts w:ascii="Times New Roman" w:hAnsi="Times New Roman" w:cs="Times New Roman"/>
        </w:rPr>
        <w:t>EM</w:t>
      </w:r>
      <w:r w:rsidR="00FE76D6">
        <w:rPr>
          <w:rFonts w:ascii="Times New Roman" w:hAnsi="Times New Roman" w:cs="Times New Roman"/>
        </w:rPr>
        <w:t>-e</w:t>
      </w:r>
      <w:r w:rsidRPr="005C01DA">
        <w:rPr>
          <w:rFonts w:ascii="Times New Roman" w:hAnsi="Times New Roman" w:cs="Times New Roman"/>
        </w:rPr>
        <w:t>t</w:t>
      </w:r>
      <w:proofErr w:type="spellEnd"/>
      <w:r w:rsidRPr="005C01DA">
        <w:rPr>
          <w:rFonts w:ascii="Times New Roman" w:hAnsi="Times New Roman" w:cs="Times New Roman"/>
        </w:rPr>
        <w:t xml:space="preserve"> kötő </w:t>
      </w:r>
      <w:r w:rsidR="001879CF" w:rsidRPr="001879CF">
        <w:rPr>
          <w:rFonts w:ascii="Times New Roman" w:hAnsi="Times New Roman" w:cs="Times New Roman"/>
          <w:b/>
        </w:rPr>
        <w:t>gyakorlati képzést szervező</w:t>
      </w:r>
      <w:r w:rsidR="001879CF">
        <w:rPr>
          <w:rFonts w:ascii="Times New Roman" w:hAnsi="Times New Roman" w:cs="Times New Roman"/>
        </w:rPr>
        <w:t xml:space="preserve"> </w:t>
      </w:r>
      <w:r w:rsidR="001879CF" w:rsidRPr="001879CF">
        <w:rPr>
          <w:rFonts w:ascii="Times New Roman" w:hAnsi="Times New Roman" w:cs="Times New Roman"/>
          <w:b/>
        </w:rPr>
        <w:t xml:space="preserve">szervezet </w:t>
      </w:r>
      <w:r w:rsidR="001879CF">
        <w:rPr>
          <w:rFonts w:ascii="Times New Roman" w:hAnsi="Times New Roman" w:cs="Times New Roman"/>
        </w:rPr>
        <w:t>(</w:t>
      </w:r>
      <w:r w:rsidR="00BD0DFF">
        <w:rPr>
          <w:rFonts w:ascii="Times New Roman" w:hAnsi="Times New Roman" w:cs="Times New Roman"/>
        </w:rPr>
        <w:t>iskola/KLIK</w:t>
      </w:r>
      <w:r w:rsidR="00EC6D61">
        <w:rPr>
          <w:rFonts w:ascii="Times New Roman" w:hAnsi="Times New Roman" w:cs="Times New Roman"/>
        </w:rPr>
        <w:t>, 56. § (5)</w:t>
      </w:r>
      <w:r w:rsidR="003243E2">
        <w:rPr>
          <w:rFonts w:ascii="Times New Roman" w:hAnsi="Times New Roman" w:cs="Times New Roman"/>
        </w:rPr>
        <w:t xml:space="preserve">) </w:t>
      </w:r>
      <w:r w:rsidRPr="005C01DA">
        <w:rPr>
          <w:rFonts w:ascii="Times New Roman" w:hAnsi="Times New Roman" w:cs="Times New Roman"/>
        </w:rPr>
        <w:t>legkésőbb a gyakorlati képzés megkezdését megelőző tizenötödik napig meg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kell</w:t>
      </w:r>
      <w:proofErr w:type="gramEnd"/>
      <w:r>
        <w:rPr>
          <w:rFonts w:ascii="Times New Roman" w:hAnsi="Times New Roman" w:cs="Times New Roman"/>
        </w:rPr>
        <w:t xml:space="preserve"> küldje</w:t>
      </w:r>
      <w:r w:rsidRPr="005C01DA">
        <w:rPr>
          <w:rFonts w:ascii="Times New Roman" w:hAnsi="Times New Roman" w:cs="Times New Roman"/>
        </w:rPr>
        <w:t xml:space="preserve"> a nyilvántartást vezető szervnek.</w:t>
      </w:r>
    </w:p>
    <w:p w:rsidR="00631A2B" w:rsidRPr="00631A2B" w:rsidRDefault="00631A2B" w:rsidP="00F87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Mivel az Szt. 56. § (1) c) pontja előírja, hogy </w:t>
      </w:r>
      <w:r w:rsidRPr="00C4596B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mennyiben</w:t>
      </w:r>
      <w:r w:rsidRPr="00C4596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 </w:t>
      </w:r>
      <w:r w:rsidRPr="00C4596B">
        <w:rPr>
          <w:rFonts w:ascii="Times New Roman" w:hAnsi="Times New Roman" w:cs="Times New Roman"/>
          <w:bCs/>
        </w:rPr>
        <w:t xml:space="preserve">tanuló </w:t>
      </w:r>
      <w:r w:rsidRPr="00C0516B">
        <w:rPr>
          <w:rFonts w:ascii="Times New Roman" w:hAnsi="Times New Roman" w:cs="Times New Roman"/>
          <w:b/>
          <w:bCs/>
        </w:rPr>
        <w:t>kiegészítő gyakorlati képzésére</w:t>
      </w:r>
      <w:r w:rsidRPr="00C4596B">
        <w:rPr>
          <w:rFonts w:ascii="Times New Roman" w:hAnsi="Times New Roman" w:cs="Times New Roman"/>
          <w:bCs/>
        </w:rPr>
        <w:t xml:space="preserve"> a gyakorlati képzést szervező szervezetnél kerül</w:t>
      </w:r>
      <w:r>
        <w:rPr>
          <w:rFonts w:ascii="Times New Roman" w:hAnsi="Times New Roman" w:cs="Times New Roman"/>
          <w:bCs/>
        </w:rPr>
        <w:t xml:space="preserve"> </w:t>
      </w:r>
      <w:r w:rsidRPr="00C4596B">
        <w:rPr>
          <w:rFonts w:ascii="Times New Roman" w:hAnsi="Times New Roman" w:cs="Times New Roman"/>
          <w:bCs/>
        </w:rPr>
        <w:t>sor</w:t>
      </w:r>
      <w:r>
        <w:rPr>
          <w:rFonts w:ascii="Times New Roman" w:hAnsi="Times New Roman" w:cs="Times New Roman"/>
          <w:bCs/>
        </w:rPr>
        <w:t xml:space="preserve"> (mert </w:t>
      </w:r>
      <w:r w:rsidRPr="00C0516B">
        <w:rPr>
          <w:rFonts w:ascii="Times New Roman" w:hAnsi="Times New Roman" w:cs="Times New Roman"/>
          <w:bCs/>
        </w:rPr>
        <w:t>a gyakorlati képzést szervező szakképző iskola csak részben rendelkezik a gyakorlati képzés feltételeivel</w:t>
      </w:r>
      <w:r>
        <w:rPr>
          <w:rFonts w:ascii="Times New Roman" w:hAnsi="Times New Roman" w:cs="Times New Roman"/>
          <w:bCs/>
        </w:rPr>
        <w:t xml:space="preserve">), az csak </w:t>
      </w:r>
      <w:r w:rsidRPr="00C4596B">
        <w:rPr>
          <w:rFonts w:ascii="Times New Roman" w:hAnsi="Times New Roman" w:cs="Times New Roman"/>
          <w:bCs/>
        </w:rPr>
        <w:t xml:space="preserve">a szakmai és vizsgakövetelményben a gyakorlati képzésre előírt képzési idő </w:t>
      </w:r>
      <w:r w:rsidRPr="00C0516B">
        <w:rPr>
          <w:rFonts w:ascii="Times New Roman" w:hAnsi="Times New Roman" w:cs="Times New Roman"/>
          <w:b/>
          <w:bCs/>
        </w:rPr>
        <w:t>legfeljebb negyven százalékában</w:t>
      </w:r>
      <w:r>
        <w:rPr>
          <w:rFonts w:ascii="Times New Roman" w:hAnsi="Times New Roman" w:cs="Times New Roman"/>
          <w:bCs/>
        </w:rPr>
        <w:t xml:space="preserve"> lehetséges. Éppen ezért a már teljesített </w:t>
      </w:r>
      <w:r w:rsidRPr="00C4596B">
        <w:rPr>
          <w:rFonts w:ascii="Times New Roman" w:hAnsi="Times New Roman" w:cs="Times New Roman"/>
          <w:bCs/>
        </w:rPr>
        <w:t>kiegészítő gyakorlati képzés</w:t>
      </w:r>
      <w:r>
        <w:rPr>
          <w:rFonts w:ascii="Times New Roman" w:hAnsi="Times New Roman" w:cs="Times New Roman"/>
          <w:bCs/>
        </w:rPr>
        <w:t>i időt</w:t>
      </w:r>
      <w:r w:rsidRPr="00C0516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is fontos követni, illetve az adott </w:t>
      </w:r>
      <w:proofErr w:type="spellStart"/>
      <w:r>
        <w:rPr>
          <w:rFonts w:ascii="Times New Roman" w:hAnsi="Times New Roman" w:cs="Times New Roman"/>
          <w:bCs/>
        </w:rPr>
        <w:t>EM-re</w:t>
      </w:r>
      <w:proofErr w:type="spellEnd"/>
      <w:r>
        <w:rPr>
          <w:rFonts w:ascii="Times New Roman" w:hAnsi="Times New Roman" w:cs="Times New Roman"/>
          <w:bCs/>
        </w:rPr>
        <w:t xml:space="preserve"> vonatkozó képzési idővel együtt kalkulálni a teljesített arányt. Ezért került be két új oszlop a Függelék 1.3-as táblázatába.</w:t>
      </w:r>
      <w:r w:rsidRPr="00631A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096C" w:rsidRPr="00C4596B" w:rsidRDefault="0028096C" w:rsidP="0028096C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596B">
        <w:rPr>
          <w:rFonts w:ascii="Times New Roman" w:hAnsi="Times New Roman" w:cs="Times New Roman"/>
          <w:bCs/>
        </w:rPr>
        <w:t xml:space="preserve">A törvényi előírásoknak megfelelően </w:t>
      </w:r>
      <w:r w:rsidR="00EF11CD" w:rsidRPr="00C4596B">
        <w:rPr>
          <w:rFonts w:ascii="Times New Roman" w:hAnsi="Times New Roman" w:cs="Times New Roman"/>
          <w:bCs/>
        </w:rPr>
        <w:t xml:space="preserve">az </w:t>
      </w:r>
      <w:proofErr w:type="spellStart"/>
      <w:r w:rsidR="00EF11CD" w:rsidRPr="00C4596B">
        <w:rPr>
          <w:rFonts w:ascii="Times New Roman" w:hAnsi="Times New Roman" w:cs="Times New Roman"/>
          <w:bCs/>
        </w:rPr>
        <w:t>EM-ben</w:t>
      </w:r>
      <w:proofErr w:type="spellEnd"/>
      <w:r w:rsidR="00EF11CD" w:rsidRPr="00C4596B">
        <w:rPr>
          <w:rFonts w:ascii="Times New Roman" w:hAnsi="Times New Roman" w:cs="Times New Roman"/>
          <w:bCs/>
        </w:rPr>
        <w:t xml:space="preserve"> szükséges ellenőrizni </w:t>
      </w:r>
      <w:r w:rsidRPr="00C4596B">
        <w:rPr>
          <w:rFonts w:ascii="Times New Roman" w:hAnsi="Times New Roman" w:cs="Times New Roman"/>
          <w:bCs/>
        </w:rPr>
        <w:t xml:space="preserve">a </w:t>
      </w:r>
      <w:r w:rsidR="00EF11CD" w:rsidRPr="00C4596B">
        <w:rPr>
          <w:rFonts w:ascii="Times New Roman" w:hAnsi="Times New Roman" w:cs="Times New Roman"/>
          <w:bCs/>
        </w:rPr>
        <w:t>szintvizsga meglétét</w:t>
      </w:r>
      <w:r w:rsidRPr="00C4596B">
        <w:rPr>
          <w:rFonts w:ascii="Times New Roman" w:hAnsi="Times New Roman" w:cs="Times New Roman"/>
          <w:bCs/>
        </w:rPr>
        <w:t xml:space="preserve"> (mert az </w:t>
      </w:r>
      <w:r w:rsidR="00631A2B">
        <w:rPr>
          <w:rFonts w:ascii="Times New Roman" w:hAnsi="Times New Roman" w:cs="Times New Roman"/>
          <w:bCs/>
        </w:rPr>
        <w:t>Szt.</w:t>
      </w:r>
      <w:r w:rsidRPr="00C4596B">
        <w:rPr>
          <w:rFonts w:ascii="Times New Roman" w:hAnsi="Times New Roman" w:cs="Times New Roman"/>
          <w:bCs/>
        </w:rPr>
        <w:t xml:space="preserve"> előírja</w:t>
      </w:r>
      <w:r w:rsidR="00481A23">
        <w:rPr>
          <w:rFonts w:ascii="Times New Roman" w:hAnsi="Times New Roman" w:cs="Times New Roman"/>
          <w:bCs/>
        </w:rPr>
        <w:t>, hogy „kizárólag gyakorlati képzési célt szolgáló tanműhely”</w:t>
      </w:r>
      <w:proofErr w:type="spellStart"/>
      <w:r w:rsidR="00481A23">
        <w:rPr>
          <w:rFonts w:ascii="Times New Roman" w:hAnsi="Times New Roman" w:cs="Times New Roman"/>
          <w:bCs/>
        </w:rPr>
        <w:t>-nek</w:t>
      </w:r>
      <w:proofErr w:type="spellEnd"/>
      <w:r w:rsidR="00481A23">
        <w:rPr>
          <w:rFonts w:ascii="Times New Roman" w:hAnsi="Times New Roman" w:cs="Times New Roman"/>
          <w:bCs/>
        </w:rPr>
        <w:t xml:space="preserve"> nem minősülő képzőhelyre a tanuló csak sikeres szintvizsgával mehet ki, kivéve, ha rendelkezik már érettségivel, vagy a régi, nem duális 3 éves képzésben vesz részt</w:t>
      </w:r>
      <w:r w:rsidR="00BD0CCF">
        <w:rPr>
          <w:rFonts w:ascii="Times New Roman" w:hAnsi="Times New Roman" w:cs="Times New Roman"/>
          <w:bCs/>
        </w:rPr>
        <w:t xml:space="preserve">, vagy </w:t>
      </w:r>
      <w:proofErr w:type="gramStart"/>
      <w:r w:rsidR="00BD0CCF">
        <w:rPr>
          <w:rFonts w:ascii="Times New Roman" w:hAnsi="Times New Roman" w:cs="Times New Roman"/>
          <w:bCs/>
        </w:rPr>
        <w:t>levelező</w:t>
      </w:r>
      <w:proofErr w:type="gramEnd"/>
      <w:r w:rsidR="00BD0CCF">
        <w:rPr>
          <w:rFonts w:ascii="Times New Roman" w:hAnsi="Times New Roman" w:cs="Times New Roman"/>
          <w:bCs/>
        </w:rPr>
        <w:t xml:space="preserve"> vagy esti oktatás munkarendje szerint szervezett felnőttoktatásban tanul</w:t>
      </w:r>
      <w:r w:rsidR="00481A23">
        <w:rPr>
          <w:rFonts w:ascii="Times New Roman" w:hAnsi="Times New Roman" w:cs="Times New Roman"/>
          <w:bCs/>
        </w:rPr>
        <w:t xml:space="preserve"> </w:t>
      </w:r>
      <w:r w:rsidRPr="00C4596B">
        <w:rPr>
          <w:rFonts w:ascii="Times New Roman" w:hAnsi="Times New Roman" w:cs="Times New Roman"/>
          <w:bCs/>
        </w:rPr>
        <w:t>– a részletes jogszabályi hivatkozást lásd lejjebb). Ezen kötelezettség ellenőrzése a kamara feladata, azonban több tényező együttes vizsgálata szükséges, ezért kérjük majd a</w:t>
      </w:r>
      <w:r w:rsidR="00C4596B" w:rsidRPr="00C4596B">
        <w:rPr>
          <w:rFonts w:ascii="Times New Roman" w:hAnsi="Times New Roman" w:cs="Times New Roman"/>
          <w:bCs/>
        </w:rPr>
        <w:t>z</w:t>
      </w:r>
      <w:r w:rsidRPr="00C4596B">
        <w:rPr>
          <w:rFonts w:ascii="Times New Roman" w:hAnsi="Times New Roman" w:cs="Times New Roman"/>
          <w:bCs/>
        </w:rPr>
        <w:t xml:space="preserve"> </w:t>
      </w:r>
      <w:r w:rsidR="00C4596B" w:rsidRPr="00C4596B">
        <w:rPr>
          <w:rFonts w:ascii="Times New Roman" w:hAnsi="Times New Roman" w:cs="Times New Roman"/>
          <w:bCs/>
        </w:rPr>
        <w:t>EM</w:t>
      </w:r>
      <w:r w:rsidRPr="00C4596B">
        <w:rPr>
          <w:rFonts w:ascii="Times New Roman" w:hAnsi="Times New Roman" w:cs="Times New Roman"/>
          <w:bCs/>
        </w:rPr>
        <w:t xml:space="preserve"> </w:t>
      </w:r>
      <w:r w:rsidR="00456399">
        <w:rPr>
          <w:rFonts w:ascii="Times New Roman" w:hAnsi="Times New Roman" w:cs="Times New Roman"/>
          <w:bCs/>
        </w:rPr>
        <w:t>Függelék</w:t>
      </w:r>
      <w:r w:rsidR="00C4596B" w:rsidRPr="00C4596B">
        <w:rPr>
          <w:rFonts w:ascii="Times New Roman" w:hAnsi="Times New Roman" w:cs="Times New Roman"/>
          <w:bCs/>
        </w:rPr>
        <w:t xml:space="preserve">ében a </w:t>
      </w:r>
      <w:r w:rsidR="00C4596B" w:rsidRPr="00C4596B">
        <w:rPr>
          <w:rFonts w:ascii="Times New Roman" w:hAnsi="Times New Roman" w:cs="Times New Roman"/>
          <w:b/>
          <w:bCs/>
        </w:rPr>
        <w:t>szintvizsga,</w:t>
      </w:r>
      <w:r w:rsidR="00C4596B" w:rsidRPr="00C4596B">
        <w:rPr>
          <w:rFonts w:ascii="Times New Roman" w:hAnsi="Times New Roman" w:cs="Times New Roman"/>
          <w:bCs/>
        </w:rPr>
        <w:t xml:space="preserve"> </w:t>
      </w:r>
      <w:r w:rsidRPr="00C4596B">
        <w:rPr>
          <w:rFonts w:ascii="Times New Roman" w:hAnsi="Times New Roman" w:cs="Times New Roman"/>
          <w:b/>
          <w:bCs/>
        </w:rPr>
        <w:t>az évfolyam</w:t>
      </w:r>
      <w:r w:rsidR="00C4596B" w:rsidRPr="00C4596B">
        <w:rPr>
          <w:rFonts w:ascii="Times New Roman" w:hAnsi="Times New Roman" w:cs="Times New Roman"/>
          <w:b/>
          <w:bCs/>
        </w:rPr>
        <w:t>, illetve a munkarend</w:t>
      </w:r>
      <w:r w:rsidRPr="00C4596B">
        <w:rPr>
          <w:rFonts w:ascii="Times New Roman" w:hAnsi="Times New Roman" w:cs="Times New Roman"/>
          <w:b/>
          <w:bCs/>
        </w:rPr>
        <w:t xml:space="preserve"> megadását</w:t>
      </w:r>
      <w:r w:rsidRPr="00C4596B">
        <w:rPr>
          <w:rFonts w:ascii="Times New Roman" w:hAnsi="Times New Roman" w:cs="Times New Roman"/>
          <w:bCs/>
        </w:rPr>
        <w:t xml:space="preserve"> a Felektől.</w:t>
      </w:r>
    </w:p>
    <w:p w:rsidR="00707B36" w:rsidRDefault="0028096C" w:rsidP="00707B3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4596B">
        <w:rPr>
          <w:rFonts w:ascii="Times New Roman" w:hAnsi="Times New Roman" w:cs="Times New Roman"/>
          <w:bCs/>
        </w:rPr>
        <w:t>A fent említett rendelkezés miatt a kamara köteles ellenőrizni, hogy a képzőhely gyakorlati képzési célt szolgáló tanműhely-e, de a jogszabály előírásának megfelelően a</w:t>
      </w:r>
      <w:r w:rsidR="00C4596B" w:rsidRPr="00C4596B">
        <w:rPr>
          <w:rFonts w:ascii="Times New Roman" w:hAnsi="Times New Roman" w:cs="Times New Roman"/>
          <w:bCs/>
        </w:rPr>
        <w:t>z</w:t>
      </w:r>
      <w:r w:rsidRPr="00C4596B">
        <w:rPr>
          <w:rFonts w:ascii="Times New Roman" w:hAnsi="Times New Roman" w:cs="Times New Roman"/>
          <w:bCs/>
        </w:rPr>
        <w:t xml:space="preserve"> </w:t>
      </w:r>
      <w:proofErr w:type="spellStart"/>
      <w:r w:rsidR="00C4596B" w:rsidRPr="00C4596B">
        <w:rPr>
          <w:rFonts w:ascii="Times New Roman" w:hAnsi="Times New Roman" w:cs="Times New Roman"/>
          <w:bCs/>
        </w:rPr>
        <w:t>EM-ben</w:t>
      </w:r>
      <w:proofErr w:type="spellEnd"/>
      <w:r w:rsidRPr="00C4596B">
        <w:rPr>
          <w:rFonts w:ascii="Times New Roman" w:hAnsi="Times New Roman" w:cs="Times New Roman"/>
          <w:bCs/>
        </w:rPr>
        <w:t xml:space="preserve"> azt is fel kell tüntetni a Szervezet adatai között, ha </w:t>
      </w:r>
      <w:r w:rsidR="003A7459">
        <w:rPr>
          <w:rFonts w:ascii="Times New Roman" w:hAnsi="Times New Roman" w:cs="Times New Roman"/>
          <w:bCs/>
        </w:rPr>
        <w:t xml:space="preserve">a képzőhely </w:t>
      </w:r>
      <w:r w:rsidRPr="00C4596B">
        <w:rPr>
          <w:rFonts w:ascii="Times New Roman" w:hAnsi="Times New Roman" w:cs="Times New Roman"/>
          <w:bCs/>
        </w:rPr>
        <w:t xml:space="preserve">nem tanműhely </w:t>
      </w:r>
      <w:r w:rsidR="00186915">
        <w:rPr>
          <w:rFonts w:ascii="Times New Roman" w:hAnsi="Times New Roman" w:cs="Times New Roman"/>
          <w:bCs/>
        </w:rPr>
        <w:t xml:space="preserve">ugyan </w:t>
      </w:r>
      <w:r w:rsidRPr="00C4596B">
        <w:rPr>
          <w:rFonts w:ascii="Times New Roman" w:hAnsi="Times New Roman" w:cs="Times New Roman"/>
          <w:bCs/>
        </w:rPr>
        <w:t xml:space="preserve">(ennek kritériumait lásd az Szt. 2 § 50. pontjában), azonban </w:t>
      </w:r>
      <w:r w:rsidRPr="00C4596B">
        <w:rPr>
          <w:rFonts w:ascii="Times New Roman" w:hAnsi="Times New Roman" w:cs="Times New Roman"/>
          <w:b/>
          <w:bCs/>
        </w:rPr>
        <w:t>kizárólag gyakorlati képzési célt szolgál</w:t>
      </w:r>
      <w:r w:rsidRPr="00C4596B">
        <w:rPr>
          <w:rFonts w:ascii="Times New Roman" w:hAnsi="Times New Roman" w:cs="Times New Roman"/>
          <w:bCs/>
        </w:rPr>
        <w:t>.</w:t>
      </w:r>
    </w:p>
    <w:p w:rsidR="00C4596B" w:rsidRPr="00F825FC" w:rsidRDefault="00C4596B" w:rsidP="0070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C2740" w:rsidRDefault="002C27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07B36" w:rsidRDefault="00707B36" w:rsidP="00707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A5">
        <w:rPr>
          <w:rFonts w:ascii="Times New Roman" w:hAnsi="Times New Roman" w:cs="Times New Roman"/>
          <w:b/>
          <w:sz w:val="28"/>
          <w:szCs w:val="28"/>
        </w:rPr>
        <w:lastRenderedPageBreak/>
        <w:t>Útmutató a</w:t>
      </w:r>
      <w:r w:rsidR="003874A5">
        <w:rPr>
          <w:rFonts w:ascii="Times New Roman" w:hAnsi="Times New Roman" w:cs="Times New Roman"/>
          <w:b/>
          <w:sz w:val="28"/>
          <w:szCs w:val="28"/>
        </w:rPr>
        <w:t>z</w:t>
      </w:r>
      <w:r w:rsidRPr="00D542A5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3874A5">
        <w:rPr>
          <w:rFonts w:ascii="Times New Roman" w:hAnsi="Times New Roman" w:cs="Times New Roman"/>
          <w:b/>
          <w:sz w:val="28"/>
          <w:szCs w:val="28"/>
        </w:rPr>
        <w:t>Együttműködési megállapodás</w:t>
      </w:r>
      <w:r w:rsidRPr="00D542A5"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</w:rPr>
        <w:t xml:space="preserve">minta </w:t>
      </w:r>
      <w:r w:rsidRPr="00D542A5">
        <w:rPr>
          <w:rFonts w:ascii="Times New Roman" w:hAnsi="Times New Roman" w:cs="Times New Roman"/>
          <w:b/>
          <w:sz w:val="28"/>
          <w:szCs w:val="28"/>
        </w:rPr>
        <w:t>kitöltéséhez</w:t>
      </w:r>
    </w:p>
    <w:p w:rsidR="00707B36" w:rsidRDefault="00707B36" w:rsidP="0070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07B36" w:rsidRDefault="00707B36" w:rsidP="00707B3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Kérjük, hogy figyelmesen olvassa végig a sablont, a jelen útmutatót, valamint a kapcsolódó jogszabályokat</w:t>
      </w:r>
      <w:r w:rsidR="0018691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elsősorban az </w:t>
      </w:r>
      <w:proofErr w:type="spellStart"/>
      <w:r w:rsidR="00186915">
        <w:rPr>
          <w:rFonts w:ascii="Times New Roman" w:hAnsi="Times New Roman" w:cs="Times New Roman"/>
        </w:rPr>
        <w:t>Szt-t</w:t>
      </w:r>
      <w:proofErr w:type="spellEnd"/>
      <w:r w:rsidR="001869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és a szakképzési hozzájárulásról szóló törvényt, továbbá a 280/2011. kormányrendeletet. Értelmezésükhöz a területileg illetékes kamara </w:t>
      </w:r>
      <w:r w:rsidR="00186915">
        <w:rPr>
          <w:rFonts w:ascii="Times New Roman" w:hAnsi="Times New Roman" w:cs="Times New Roman"/>
        </w:rPr>
        <w:t xml:space="preserve">szakképzési tanácsadói </w:t>
      </w:r>
      <w:r>
        <w:rPr>
          <w:rFonts w:ascii="Times New Roman" w:hAnsi="Times New Roman" w:cs="Times New Roman"/>
        </w:rPr>
        <w:t>készséggel nyújt</w:t>
      </w:r>
      <w:r w:rsidR="00186915">
        <w:rPr>
          <w:rFonts w:ascii="Times New Roman" w:hAnsi="Times New Roman" w:cs="Times New Roman"/>
        </w:rPr>
        <w:t>anak</w:t>
      </w:r>
      <w:r>
        <w:rPr>
          <w:rFonts w:ascii="Times New Roman" w:hAnsi="Times New Roman" w:cs="Times New Roman"/>
        </w:rPr>
        <w:t xml:space="preserve"> segítséget.</w:t>
      </w:r>
    </w:p>
    <w:p w:rsidR="00707B36" w:rsidRDefault="00707B36" w:rsidP="00707B3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Mivel törvényi előírás, a megkötött </w:t>
      </w:r>
      <w:r w:rsidR="00456399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</w:t>
      </w:r>
      <w:r w:rsidR="002A6BB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186915">
        <w:rPr>
          <w:rFonts w:ascii="Times New Roman" w:hAnsi="Times New Roman" w:cs="Times New Roman"/>
        </w:rPr>
        <w:t>(</w:t>
      </w:r>
      <w:proofErr w:type="spellStart"/>
      <w:r w:rsidR="00186915">
        <w:rPr>
          <w:rFonts w:ascii="Times New Roman" w:hAnsi="Times New Roman" w:cs="Times New Roman"/>
        </w:rPr>
        <w:t>KLIK-be</w:t>
      </w:r>
      <w:proofErr w:type="spellEnd"/>
      <w:r w:rsidR="00186915">
        <w:rPr>
          <w:rFonts w:ascii="Times New Roman" w:hAnsi="Times New Roman" w:cs="Times New Roman"/>
        </w:rPr>
        <w:t xml:space="preserve"> integrálódott iskola esetén 4) </w:t>
      </w:r>
      <w:r>
        <w:rPr>
          <w:rFonts w:ascii="Times New Roman" w:hAnsi="Times New Roman" w:cs="Times New Roman"/>
        </w:rPr>
        <w:t xml:space="preserve">eredeti példányát 5 munkanapon belül meg kell küldeni a területileg illetékes kamarának. A </w:t>
      </w:r>
      <w:r w:rsidRPr="007D321B">
        <w:rPr>
          <w:rFonts w:ascii="Times New Roman" w:hAnsi="Times New Roman" w:cs="Times New Roman"/>
          <w:b/>
        </w:rPr>
        <w:t xml:space="preserve">fejlécben </w:t>
      </w:r>
      <w:r>
        <w:rPr>
          <w:rFonts w:ascii="Times New Roman" w:hAnsi="Times New Roman" w:cs="Times New Roman"/>
        </w:rPr>
        <w:t xml:space="preserve">szereplő mondat ennek fontosságát hangsúlyozza. Előre is köszönjük a törvény által előírt határidő betartását. </w:t>
      </w:r>
    </w:p>
    <w:p w:rsidR="00707B36" w:rsidRDefault="00707B36" w:rsidP="00707B3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22A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z </w:t>
      </w:r>
      <w:r w:rsidR="00230F87">
        <w:rPr>
          <w:rFonts w:ascii="Times New Roman" w:hAnsi="Times New Roman" w:cs="Times New Roman"/>
          <w:b/>
        </w:rPr>
        <w:t>I</w:t>
      </w:r>
      <w:r w:rsidRPr="008C0D13">
        <w:rPr>
          <w:rFonts w:ascii="Times New Roman" w:hAnsi="Times New Roman" w:cs="Times New Roman"/>
          <w:b/>
        </w:rPr>
        <w:t>. pont</w:t>
      </w:r>
      <w:r>
        <w:rPr>
          <w:rFonts w:ascii="Times New Roman" w:hAnsi="Times New Roman" w:cs="Times New Roman"/>
        </w:rPr>
        <w:t xml:space="preserve"> táblázatában a </w:t>
      </w:r>
      <w:r w:rsidRPr="005322AC">
        <w:rPr>
          <w:rFonts w:ascii="Times New Roman" w:hAnsi="Times New Roman" w:cs="Times New Roman"/>
          <w:b/>
        </w:rPr>
        <w:t>Felekre vonatkozó részeket</w:t>
      </w:r>
      <w:r w:rsidRPr="005322AC">
        <w:rPr>
          <w:rFonts w:ascii="Times New Roman" w:hAnsi="Times New Roman" w:cs="Times New Roman"/>
        </w:rPr>
        <w:t xml:space="preserve"> kérjük hiánytalanul és értelemszerűen kitölteni. </w:t>
      </w:r>
      <w:r>
        <w:rPr>
          <w:rFonts w:ascii="Times New Roman" w:hAnsi="Times New Roman" w:cs="Times New Roman"/>
        </w:rPr>
        <w:t xml:space="preserve">Amennyiben rendelkeznek ilyen elérhetőséggel, kérjük, hogy a későbbi gyors ügyintézés érdekében telefonszámukat, e-mail címüket és faxszámukat is szíveskedjenek megadni. </w:t>
      </w:r>
    </w:p>
    <w:p w:rsidR="00707B36" w:rsidRPr="00A91ECE" w:rsidRDefault="00707B36" w:rsidP="00707B36">
      <w:pPr>
        <w:pStyle w:val="Listaszerbekezds"/>
        <w:numPr>
          <w:ilvl w:val="0"/>
          <w:numId w:val="1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ECE">
        <w:rPr>
          <w:rFonts w:ascii="Times New Roman" w:hAnsi="Times New Roman" w:cs="Times New Roman"/>
          <w:b/>
        </w:rPr>
        <w:t>A</w:t>
      </w:r>
      <w:r w:rsidR="00524D8D" w:rsidRPr="00A91ECE">
        <w:rPr>
          <w:rFonts w:ascii="Times New Roman" w:hAnsi="Times New Roman" w:cs="Times New Roman"/>
          <w:b/>
        </w:rPr>
        <w:t>z</w:t>
      </w:r>
      <w:r w:rsidRPr="00A91ECE">
        <w:rPr>
          <w:rFonts w:ascii="Times New Roman" w:hAnsi="Times New Roman" w:cs="Times New Roman"/>
          <w:b/>
        </w:rPr>
        <w:t xml:space="preserve"> </w:t>
      </w:r>
      <w:r w:rsidR="00524D8D" w:rsidRPr="00A91ECE">
        <w:rPr>
          <w:rFonts w:ascii="Times New Roman" w:hAnsi="Times New Roman" w:cs="Times New Roman"/>
          <w:b/>
        </w:rPr>
        <w:t>V. és VII.</w:t>
      </w:r>
      <w:r w:rsidRPr="00A91ECE">
        <w:rPr>
          <w:rFonts w:ascii="Times New Roman" w:hAnsi="Times New Roman" w:cs="Times New Roman"/>
          <w:b/>
        </w:rPr>
        <w:t xml:space="preserve"> ponttal</w:t>
      </w:r>
      <w:r w:rsidRPr="00A91ECE">
        <w:rPr>
          <w:rFonts w:ascii="Times New Roman" w:hAnsi="Times New Roman" w:cs="Times New Roman"/>
        </w:rPr>
        <w:t xml:space="preserve"> kapcsolatban: a törvény kimondja, hogy a kötelező egyéb juttatásokon felül </w:t>
      </w:r>
      <w:r w:rsidRPr="00A91ECE">
        <w:rPr>
          <w:rFonts w:ascii="Times New Roman" w:hAnsi="Times New Roman" w:cs="Times New Roman"/>
          <w:sz w:val="20"/>
          <w:szCs w:val="20"/>
        </w:rPr>
        <w:t>„</w:t>
      </w:r>
      <w:proofErr w:type="gramStart"/>
      <w:r w:rsidRPr="00A91EC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A91ECE">
        <w:rPr>
          <w:rFonts w:ascii="Times New Roman" w:hAnsi="Times New Roman" w:cs="Times New Roman"/>
          <w:sz w:val="20"/>
          <w:szCs w:val="20"/>
        </w:rPr>
        <w:t xml:space="preserve"> tanuló részére a gyakorlati képzést szervező szervezetnél a tanuló által választott szakképesítéssel betöltött munkakörben foglalkoztatottak részére biztosított juttatások is adhatók.” </w:t>
      </w:r>
      <w:r w:rsidRPr="00A91ECE">
        <w:rPr>
          <w:rFonts w:ascii="Times New Roman" w:hAnsi="Times New Roman" w:cs="Times New Roman"/>
        </w:rPr>
        <w:t xml:space="preserve">(Szt. 68. § (1)) </w:t>
      </w:r>
      <w:r w:rsidRPr="00A91ECE">
        <w:rPr>
          <w:rFonts w:ascii="Times New Roman" w:hAnsi="Times New Roman" w:cs="Times New Roman"/>
        </w:rPr>
        <w:br/>
        <w:t xml:space="preserve">Illetve: </w:t>
      </w:r>
      <w:r w:rsidRPr="00A91ECE">
        <w:rPr>
          <w:rFonts w:ascii="Times New Roman" w:hAnsi="Times New Roman" w:cs="Times New Roman"/>
          <w:sz w:val="20"/>
          <w:szCs w:val="20"/>
        </w:rPr>
        <w:t>„</w:t>
      </w:r>
      <w:proofErr w:type="gramStart"/>
      <w:r w:rsidRPr="00A91EC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A91ECE">
        <w:rPr>
          <w:rFonts w:ascii="Times New Roman" w:hAnsi="Times New Roman" w:cs="Times New Roman"/>
          <w:sz w:val="20"/>
          <w:szCs w:val="20"/>
        </w:rPr>
        <w:t xml:space="preserve"> gyakorlati képzést szervező szervezet a tanulót a gyakorlati képzés során elért eredménye, teljesítménye alapján jutalomban, prémiumban, egyéb más juttatásban vagy szociális támogatásban részesítheti.” (Szt.</w:t>
      </w:r>
      <w:r w:rsidRPr="00A91EC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91ECE">
        <w:rPr>
          <w:rFonts w:ascii="Times New Roman" w:hAnsi="Times New Roman" w:cs="Times New Roman"/>
          <w:bCs/>
          <w:sz w:val="20"/>
          <w:szCs w:val="20"/>
        </w:rPr>
        <w:t>68. §</w:t>
      </w:r>
      <w:r w:rsidRPr="00A91EC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91ECE">
        <w:rPr>
          <w:rFonts w:ascii="Times New Roman" w:hAnsi="Times New Roman" w:cs="Times New Roman"/>
          <w:sz w:val="20"/>
          <w:szCs w:val="20"/>
        </w:rPr>
        <w:t xml:space="preserve">(2)) </w:t>
      </w:r>
      <w:r w:rsidRPr="00A91ECE">
        <w:rPr>
          <w:rFonts w:ascii="Times New Roman" w:hAnsi="Times New Roman" w:cs="Times New Roman"/>
        </w:rPr>
        <w:t>E</w:t>
      </w:r>
      <w:r w:rsidR="00976FEF" w:rsidRPr="00A91ECE">
        <w:rPr>
          <w:rFonts w:ascii="Times New Roman" w:hAnsi="Times New Roman" w:cs="Times New Roman"/>
        </w:rPr>
        <w:t>zekb</w:t>
      </w:r>
      <w:r w:rsidRPr="00A91ECE">
        <w:rPr>
          <w:rFonts w:ascii="Times New Roman" w:hAnsi="Times New Roman" w:cs="Times New Roman"/>
        </w:rPr>
        <w:t>en a pont</w:t>
      </w:r>
      <w:r w:rsidR="00976FEF" w:rsidRPr="00A91ECE">
        <w:rPr>
          <w:rFonts w:ascii="Times New Roman" w:hAnsi="Times New Roman" w:cs="Times New Roman"/>
        </w:rPr>
        <w:t>ok</w:t>
      </w:r>
      <w:r w:rsidRPr="00A91ECE">
        <w:rPr>
          <w:rFonts w:ascii="Times New Roman" w:hAnsi="Times New Roman" w:cs="Times New Roman"/>
        </w:rPr>
        <w:t xml:space="preserve">ban ezeket a nem kötelező juttatásokat, illetve ezek nyújtásának feltételeit </w:t>
      </w:r>
      <w:r w:rsidR="00524D8D" w:rsidRPr="00A91ECE">
        <w:rPr>
          <w:rFonts w:ascii="Times New Roman" w:hAnsi="Times New Roman" w:cs="Times New Roman"/>
        </w:rPr>
        <w:t xml:space="preserve">lehet </w:t>
      </w:r>
      <w:r w:rsidRPr="00A91ECE">
        <w:rPr>
          <w:rFonts w:ascii="Times New Roman" w:hAnsi="Times New Roman" w:cs="Times New Roman"/>
        </w:rPr>
        <w:t>feltüntetni</w:t>
      </w:r>
      <w:r w:rsidR="00E830A4">
        <w:rPr>
          <w:rFonts w:ascii="Times New Roman" w:hAnsi="Times New Roman" w:cs="Times New Roman"/>
        </w:rPr>
        <w:t xml:space="preserve"> más egyéb feladat és kötelezettség mellett</w:t>
      </w:r>
      <w:r w:rsidRPr="00A91ECE">
        <w:rPr>
          <w:rFonts w:ascii="Times New Roman" w:hAnsi="Times New Roman" w:cs="Times New Roman"/>
        </w:rPr>
        <w:t>.</w:t>
      </w:r>
    </w:p>
    <w:p w:rsidR="00707B36" w:rsidRDefault="00707B36" w:rsidP="00707B36">
      <w:pPr>
        <w:pStyle w:val="Listaszerbekezds"/>
        <w:numPr>
          <w:ilvl w:val="0"/>
          <w:numId w:val="1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4CBC">
        <w:rPr>
          <w:rFonts w:ascii="Times New Roman" w:hAnsi="Times New Roman" w:cs="Times New Roman"/>
        </w:rPr>
        <w:t>Kérjük, hogy az utolsó oldalon adják meg a</w:t>
      </w:r>
      <w:r w:rsidR="00976FEF">
        <w:rPr>
          <w:rFonts w:ascii="Times New Roman" w:hAnsi="Times New Roman" w:cs="Times New Roman"/>
        </w:rPr>
        <w:t xml:space="preserve">z </w:t>
      </w:r>
      <w:r w:rsidR="00456399">
        <w:rPr>
          <w:rFonts w:ascii="Times New Roman" w:hAnsi="Times New Roman" w:cs="Times New Roman"/>
        </w:rPr>
        <w:t>EM</w:t>
      </w:r>
      <w:r w:rsidR="00976FEF">
        <w:rPr>
          <w:rFonts w:ascii="Times New Roman" w:hAnsi="Times New Roman" w:cs="Times New Roman"/>
        </w:rPr>
        <w:t xml:space="preserve"> </w:t>
      </w:r>
      <w:r w:rsidRPr="00344CBC">
        <w:rPr>
          <w:rFonts w:ascii="Times New Roman" w:hAnsi="Times New Roman" w:cs="Times New Roman"/>
        </w:rPr>
        <w:t xml:space="preserve">megkötésének dátumát, írják alá a Felek, a Szervezet bélyegezze le, és 5 munkanapon belül küldjék meg az összes eredeti példányt a területileg illetékes kamarának ellenjegyzés céljából. A kamara a beérkezett </w:t>
      </w:r>
      <w:proofErr w:type="spellStart"/>
      <w:r w:rsidR="00456399">
        <w:rPr>
          <w:rFonts w:ascii="Times New Roman" w:hAnsi="Times New Roman" w:cs="Times New Roman"/>
        </w:rPr>
        <w:t>EM</w:t>
      </w:r>
      <w:r w:rsidR="00FE76D6">
        <w:rPr>
          <w:rFonts w:ascii="Times New Roman" w:hAnsi="Times New Roman" w:cs="Times New Roman"/>
        </w:rPr>
        <w:t>-e</w:t>
      </w:r>
      <w:r w:rsidR="006B5AA1">
        <w:rPr>
          <w:rFonts w:ascii="Times New Roman" w:hAnsi="Times New Roman" w:cs="Times New Roman"/>
        </w:rPr>
        <w:t>k</w:t>
      </w:r>
      <w:r w:rsidR="00FE76D6">
        <w:rPr>
          <w:rFonts w:ascii="Times New Roman" w:hAnsi="Times New Roman" w:cs="Times New Roman"/>
        </w:rPr>
        <w:t>e</w:t>
      </w:r>
      <w:r w:rsidR="006B5AA1">
        <w:rPr>
          <w:rFonts w:ascii="Times New Roman" w:hAnsi="Times New Roman" w:cs="Times New Roman"/>
        </w:rPr>
        <w:t>t</w:t>
      </w:r>
      <w:proofErr w:type="spellEnd"/>
      <w:r w:rsidRPr="00344CBC">
        <w:rPr>
          <w:rFonts w:ascii="Times New Roman" w:hAnsi="Times New Roman" w:cs="Times New Roman"/>
        </w:rPr>
        <w:t xml:space="preserve"> iktatja, ellenőrzi, hogy megfelel-e a jogszabályi előírásoknak. Amennyiben igen, </w:t>
      </w:r>
      <w:proofErr w:type="spellStart"/>
      <w:r w:rsidRPr="00344CBC">
        <w:rPr>
          <w:rFonts w:ascii="Times New Roman" w:hAnsi="Times New Roman" w:cs="Times New Roman"/>
        </w:rPr>
        <w:t>ellenjegyzi</w:t>
      </w:r>
      <w:proofErr w:type="spellEnd"/>
      <w:r w:rsidRPr="00344CBC">
        <w:rPr>
          <w:rFonts w:ascii="Times New Roman" w:hAnsi="Times New Roman" w:cs="Times New Roman"/>
        </w:rPr>
        <w:t xml:space="preserve"> azt annak utolsó oldalán, s azonosítóját beírja a „Kamara tölti ki!” részbe, majd egy eredeti példányt nyilvántartásában elhelyez. Az aláírt és ellenjegyzett </w:t>
      </w:r>
      <w:r w:rsidR="00456399">
        <w:rPr>
          <w:rFonts w:ascii="Times New Roman" w:hAnsi="Times New Roman" w:cs="Times New Roman"/>
        </w:rPr>
        <w:t>EM</w:t>
      </w:r>
      <w:r w:rsidR="006B5AA1">
        <w:rPr>
          <w:rFonts w:ascii="Times New Roman" w:hAnsi="Times New Roman" w:cs="Times New Roman"/>
        </w:rPr>
        <w:t xml:space="preserve"> </w:t>
      </w:r>
      <w:r w:rsidRPr="00344CBC">
        <w:rPr>
          <w:rFonts w:ascii="Times New Roman" w:hAnsi="Times New Roman" w:cs="Times New Roman"/>
        </w:rPr>
        <w:t xml:space="preserve">egy-egy példányát a kamara megküldi a </w:t>
      </w:r>
      <w:r w:rsidR="00186915">
        <w:rPr>
          <w:rFonts w:ascii="Times New Roman" w:hAnsi="Times New Roman" w:cs="Times New Roman"/>
        </w:rPr>
        <w:t>S</w:t>
      </w:r>
      <w:r w:rsidRPr="00344CBC">
        <w:rPr>
          <w:rFonts w:ascii="Times New Roman" w:hAnsi="Times New Roman" w:cs="Times New Roman"/>
        </w:rPr>
        <w:t xml:space="preserve">zervezetnek, valamint az ellenjegyzéstől számított 5 </w:t>
      </w:r>
      <w:r>
        <w:rPr>
          <w:rFonts w:ascii="Times New Roman" w:hAnsi="Times New Roman" w:cs="Times New Roman"/>
        </w:rPr>
        <w:t>munka</w:t>
      </w:r>
      <w:r w:rsidRPr="00344CBC">
        <w:rPr>
          <w:rFonts w:ascii="Times New Roman" w:hAnsi="Times New Roman" w:cs="Times New Roman"/>
        </w:rPr>
        <w:t>napon belül a szakképző iskolának</w:t>
      </w:r>
      <w:r w:rsidR="00186915">
        <w:rPr>
          <w:rFonts w:ascii="Times New Roman" w:hAnsi="Times New Roman" w:cs="Times New Roman"/>
        </w:rPr>
        <w:t>/</w:t>
      </w:r>
      <w:proofErr w:type="spellStart"/>
      <w:r w:rsidR="00186915">
        <w:rPr>
          <w:rFonts w:ascii="Times New Roman" w:hAnsi="Times New Roman" w:cs="Times New Roman"/>
        </w:rPr>
        <w:t>KLIK-nek</w:t>
      </w:r>
      <w:proofErr w:type="spellEnd"/>
      <w:r w:rsidRPr="00344CBC">
        <w:rPr>
          <w:rFonts w:ascii="Times New Roman" w:hAnsi="Times New Roman" w:cs="Times New Roman"/>
        </w:rPr>
        <w:t>.</w:t>
      </w:r>
      <w:r w:rsidR="009D45C6">
        <w:rPr>
          <w:rFonts w:ascii="Times New Roman" w:hAnsi="Times New Roman" w:cs="Times New Roman"/>
        </w:rPr>
        <w:t xml:space="preserve"> </w:t>
      </w:r>
    </w:p>
    <w:p w:rsidR="009D45C6" w:rsidRPr="009D45C6" w:rsidRDefault="009D45C6" w:rsidP="009D45C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Kérjük, hogy </w:t>
      </w:r>
      <w:r w:rsidR="007D2F12" w:rsidRPr="00636EEC">
        <w:rPr>
          <w:rFonts w:ascii="Times New Roman" w:hAnsi="Times New Roman" w:cs="Times New Roman"/>
          <w:b/>
        </w:rPr>
        <w:t>a Felek a Függeléket is írják alá az utolsó oldalon</w:t>
      </w:r>
      <w:r w:rsidR="007D2F12">
        <w:rPr>
          <w:rFonts w:ascii="Times New Roman" w:hAnsi="Times New Roman" w:cs="Times New Roman"/>
        </w:rPr>
        <w:t>, hiszen a</w:t>
      </w:r>
      <w:r w:rsidR="007D2F12" w:rsidRPr="007D2F12">
        <w:rPr>
          <w:rFonts w:ascii="Times New Roman" w:hAnsi="Times New Roman" w:cs="Times New Roman"/>
        </w:rPr>
        <w:t>z Szt. 56. § (7)</w:t>
      </w:r>
      <w:proofErr w:type="spellStart"/>
      <w:r w:rsidR="007D2F12" w:rsidRPr="007D2F12">
        <w:rPr>
          <w:rFonts w:ascii="Times New Roman" w:hAnsi="Times New Roman" w:cs="Times New Roman"/>
        </w:rPr>
        <w:t>-ében</w:t>
      </w:r>
      <w:proofErr w:type="spellEnd"/>
      <w:r w:rsidR="007D2F12" w:rsidRPr="007D2F12">
        <w:rPr>
          <w:rFonts w:ascii="Times New Roman" w:hAnsi="Times New Roman" w:cs="Times New Roman"/>
        </w:rPr>
        <w:t xml:space="preserve"> leírtaknak megfelelően </w:t>
      </w:r>
      <w:r w:rsidR="007D2F12">
        <w:rPr>
          <w:rFonts w:ascii="Times New Roman" w:hAnsi="Times New Roman" w:cs="Times New Roman"/>
        </w:rPr>
        <w:t xml:space="preserve">a </w:t>
      </w:r>
      <w:r w:rsidR="007D2F12" w:rsidRPr="007D2F12">
        <w:rPr>
          <w:rFonts w:ascii="Times New Roman" w:hAnsi="Times New Roman" w:cs="Times New Roman"/>
          <w:b/>
        </w:rPr>
        <w:t>Függelék az EM részét képezi.</w:t>
      </w:r>
    </w:p>
    <w:p w:rsidR="00137ABB" w:rsidRDefault="00137ABB" w:rsidP="005C01D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6FEF" w:rsidRDefault="00976FEF" w:rsidP="005C01D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13BF">
        <w:rPr>
          <w:rFonts w:ascii="Times New Roman" w:hAnsi="Times New Roman" w:cs="Times New Roman"/>
          <w:b/>
        </w:rPr>
        <w:t>Függelék:</w:t>
      </w:r>
    </w:p>
    <w:p w:rsidR="00F23775" w:rsidRPr="00A91ECE" w:rsidRDefault="00F23775" w:rsidP="005C01D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01DA" w:rsidRDefault="005C01DA" w:rsidP="00230F8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Pr="00A213BF">
        <w:rPr>
          <w:rFonts w:ascii="Times New Roman" w:hAnsi="Times New Roman" w:cs="Times New Roman"/>
          <w:b/>
        </w:rPr>
        <w:t>1.1-es táblázat</w:t>
      </w:r>
      <w:r>
        <w:rPr>
          <w:rFonts w:ascii="Times New Roman" w:hAnsi="Times New Roman" w:cs="Times New Roman"/>
        </w:rPr>
        <w:t xml:space="preserve"> kitöltéséhez:</w:t>
      </w:r>
    </w:p>
    <w:p w:rsidR="005C01DA" w:rsidRDefault="004F0932" w:rsidP="005C01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902DE">
        <w:rPr>
          <w:rFonts w:ascii="Times New Roman" w:hAnsi="Times New Roman" w:cs="Times New Roman"/>
          <w:b/>
        </w:rPr>
        <w:t>b) oszlop:</w:t>
      </w:r>
      <w:r>
        <w:rPr>
          <w:rFonts w:ascii="Times New Roman" w:hAnsi="Times New Roman" w:cs="Times New Roman"/>
        </w:rPr>
        <w:t xml:space="preserve"> </w:t>
      </w:r>
      <w:r w:rsidR="005C01DA">
        <w:rPr>
          <w:rFonts w:ascii="Times New Roman" w:hAnsi="Times New Roman" w:cs="Times New Roman"/>
        </w:rPr>
        <w:t xml:space="preserve">Az oktatás munkarendjét azért kérjük kitölteni, mert azonos évfolyamban ettől függően változhat a gyakorlati képzés óraszáma. </w:t>
      </w:r>
    </w:p>
    <w:p w:rsidR="001C2A0A" w:rsidRDefault="004F0932" w:rsidP="005C01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902DE">
        <w:rPr>
          <w:rFonts w:ascii="Times New Roman" w:hAnsi="Times New Roman" w:cs="Times New Roman"/>
          <w:b/>
        </w:rPr>
        <w:t>d) oszlop:</w:t>
      </w:r>
      <w:r>
        <w:rPr>
          <w:rFonts w:ascii="Times New Roman" w:hAnsi="Times New Roman" w:cs="Times New Roman"/>
        </w:rPr>
        <w:t xml:space="preserve"> </w:t>
      </w:r>
      <w:r w:rsidR="001C2A0A">
        <w:rPr>
          <w:rFonts w:ascii="Times New Roman" w:hAnsi="Times New Roman" w:cs="Times New Roman"/>
        </w:rPr>
        <w:t>A gy</w:t>
      </w:r>
      <w:r w:rsidR="00983F01">
        <w:rPr>
          <w:rFonts w:ascii="Times New Roman" w:hAnsi="Times New Roman" w:cs="Times New Roman"/>
        </w:rPr>
        <w:t xml:space="preserve">akorlati képzés időtartamánál az évfolyamonkénti </w:t>
      </w:r>
      <w:r w:rsidR="001C2A0A">
        <w:rPr>
          <w:rFonts w:ascii="Times New Roman" w:hAnsi="Times New Roman" w:cs="Times New Roman"/>
        </w:rPr>
        <w:t xml:space="preserve">gyakorlati </w:t>
      </w:r>
      <w:r w:rsidR="00C86196">
        <w:rPr>
          <w:rFonts w:ascii="Times New Roman" w:hAnsi="Times New Roman" w:cs="Times New Roman"/>
        </w:rPr>
        <w:t xml:space="preserve">képzési </w:t>
      </w:r>
      <w:r w:rsidR="001C2A0A">
        <w:rPr>
          <w:rFonts w:ascii="Times New Roman" w:hAnsi="Times New Roman" w:cs="Times New Roman"/>
        </w:rPr>
        <w:t>időtartamot (az óraszámot) kell beírni</w:t>
      </w:r>
      <w:r w:rsidR="00983F01">
        <w:rPr>
          <w:rFonts w:ascii="Times New Roman" w:hAnsi="Times New Roman" w:cs="Times New Roman"/>
        </w:rPr>
        <w:t xml:space="preserve">. </w:t>
      </w:r>
      <w:r w:rsidR="001C2A0A">
        <w:rPr>
          <w:rFonts w:ascii="Times New Roman" w:hAnsi="Times New Roman" w:cs="Times New Roman"/>
        </w:rPr>
        <w:t>Ez azért fontos</w:t>
      </w:r>
      <w:r w:rsidR="00DA51FB">
        <w:rPr>
          <w:rFonts w:ascii="Times New Roman" w:hAnsi="Times New Roman" w:cs="Times New Roman"/>
        </w:rPr>
        <w:t xml:space="preserve">, mert ehhez kell viszonyítani az együttműködési megállapodás alapján folyó </w:t>
      </w:r>
      <w:r w:rsidR="00C86196">
        <w:rPr>
          <w:rFonts w:ascii="Times New Roman" w:hAnsi="Times New Roman" w:cs="Times New Roman"/>
        </w:rPr>
        <w:t>aktuális kiegészítő gyakorlati képzés</w:t>
      </w:r>
      <w:r w:rsidR="00983F01">
        <w:rPr>
          <w:rFonts w:ascii="Times New Roman" w:hAnsi="Times New Roman" w:cs="Times New Roman"/>
        </w:rPr>
        <w:t xml:space="preserve"> évfolyamonkénti</w:t>
      </w:r>
      <w:r w:rsidR="00C86196">
        <w:rPr>
          <w:rFonts w:ascii="Times New Roman" w:hAnsi="Times New Roman" w:cs="Times New Roman"/>
        </w:rPr>
        <w:t xml:space="preserve"> óraszámát és az e) oszlopban megadni a százalékos arányt.</w:t>
      </w:r>
    </w:p>
    <w:p w:rsidR="00C86196" w:rsidRDefault="00C86196" w:rsidP="005C01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E902DE">
        <w:rPr>
          <w:rFonts w:ascii="Times New Roman" w:hAnsi="Times New Roman" w:cs="Times New Roman"/>
          <w:b/>
        </w:rPr>
        <w:t>e</w:t>
      </w:r>
      <w:proofErr w:type="gramEnd"/>
      <w:r w:rsidRPr="00E902DE">
        <w:rPr>
          <w:rFonts w:ascii="Times New Roman" w:hAnsi="Times New Roman" w:cs="Times New Roman"/>
          <w:b/>
        </w:rPr>
        <w:t>) oszlop:</w:t>
      </w:r>
      <w:r w:rsidR="00983F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Mivel </w:t>
      </w:r>
      <w:r w:rsidRPr="00C86196">
        <w:rPr>
          <w:rFonts w:ascii="Times New Roman" w:hAnsi="Times New Roman" w:cs="Times New Roman"/>
        </w:rPr>
        <w:t>a</w:t>
      </w:r>
      <w:r w:rsidR="001C2A0A" w:rsidRPr="00C86196">
        <w:rPr>
          <w:rFonts w:ascii="Times New Roman" w:hAnsi="Times New Roman" w:cs="Times New Roman"/>
        </w:rPr>
        <w:t xml:space="preserve"> kiegészítő gyakorlati képzés időtartama tanulónként is változhat egy évfolyamon (és azonos munkarenden) belül</w:t>
      </w:r>
      <w:r w:rsidRPr="00C86196">
        <w:rPr>
          <w:rFonts w:ascii="Times New Roman" w:hAnsi="Times New Roman" w:cs="Times New Roman"/>
        </w:rPr>
        <w:t xml:space="preserve">, </w:t>
      </w:r>
      <w:r w:rsidR="00E902DE">
        <w:rPr>
          <w:rFonts w:ascii="Times New Roman" w:hAnsi="Times New Roman" w:cs="Times New Roman"/>
        </w:rPr>
        <w:t xml:space="preserve">ilyen esetben </w:t>
      </w:r>
      <w:r w:rsidRPr="00C86196">
        <w:rPr>
          <w:rFonts w:ascii="Times New Roman" w:hAnsi="Times New Roman" w:cs="Times New Roman"/>
        </w:rPr>
        <w:t>az évfolyamra vonatkozó százalékos arány meghatározásához az azonos évfolyam</w:t>
      </w:r>
      <w:r w:rsidR="00E902DE">
        <w:rPr>
          <w:rFonts w:ascii="Times New Roman" w:hAnsi="Times New Roman" w:cs="Times New Roman"/>
        </w:rPr>
        <w:t>o</w:t>
      </w:r>
      <w:r w:rsidRPr="00C86196">
        <w:rPr>
          <w:rFonts w:ascii="Times New Roman" w:hAnsi="Times New Roman" w:cs="Times New Roman"/>
        </w:rPr>
        <w:t xml:space="preserve">n tanuló, kiegészítő gyakorlaton legkevesebb és legtöbb időt töltő tanulók kiegészítő szakmai gyakorlatának </w:t>
      </w:r>
      <w:r w:rsidR="00770CD4">
        <w:rPr>
          <w:rFonts w:ascii="Times New Roman" w:hAnsi="Times New Roman" w:cs="Times New Roman"/>
        </w:rPr>
        <w:t xml:space="preserve">százalékos arányát </w:t>
      </w:r>
      <w:r w:rsidRPr="00C86196">
        <w:rPr>
          <w:rFonts w:ascii="Times New Roman" w:hAnsi="Times New Roman" w:cs="Times New Roman"/>
        </w:rPr>
        <w:t>figyelembe véve ebben az oszlopban egy „…</w:t>
      </w:r>
      <w:proofErr w:type="spellStart"/>
      <w:r w:rsidRPr="00C86196">
        <w:rPr>
          <w:rFonts w:ascii="Times New Roman" w:hAnsi="Times New Roman" w:cs="Times New Roman"/>
        </w:rPr>
        <w:t>-tól</w:t>
      </w:r>
      <w:proofErr w:type="spellEnd"/>
      <w:r w:rsidRPr="00C86196">
        <w:rPr>
          <w:rFonts w:ascii="Times New Roman" w:hAnsi="Times New Roman" w:cs="Times New Roman"/>
        </w:rPr>
        <w:t xml:space="preserve"> …</w:t>
      </w:r>
      <w:proofErr w:type="spellStart"/>
      <w:r w:rsidRPr="00C86196">
        <w:rPr>
          <w:rFonts w:ascii="Times New Roman" w:hAnsi="Times New Roman" w:cs="Times New Roman"/>
        </w:rPr>
        <w:t>-ig</w:t>
      </w:r>
      <w:proofErr w:type="spellEnd"/>
      <w:r w:rsidRPr="00C86196">
        <w:rPr>
          <w:rFonts w:ascii="Times New Roman" w:hAnsi="Times New Roman" w:cs="Times New Roman"/>
        </w:rPr>
        <w:t>” százalékértéket adjanak meg.</w:t>
      </w:r>
    </w:p>
    <w:p w:rsidR="007C5BFC" w:rsidRDefault="007C5BFC" w:rsidP="005C01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C00D2" w:rsidRPr="004C4186" w:rsidRDefault="004C2F6B" w:rsidP="005C01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C4186">
        <w:rPr>
          <w:rFonts w:ascii="Times New Roman" w:hAnsi="Times New Roman" w:cs="Times New Roman"/>
          <w:b/>
          <w:sz w:val="20"/>
          <w:szCs w:val="20"/>
        </w:rPr>
        <w:t>Példa:</w:t>
      </w:r>
      <w:r w:rsidR="005A6E8E" w:rsidRPr="004C41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5BFC" w:rsidRPr="004C4186">
        <w:rPr>
          <w:rFonts w:ascii="Times New Roman" w:hAnsi="Times New Roman" w:cs="Times New Roman"/>
          <w:sz w:val="20"/>
          <w:szCs w:val="20"/>
        </w:rPr>
        <w:t>Ugyanazon évfolyamon</w:t>
      </w:r>
      <w:r w:rsidR="00AE1400" w:rsidRPr="004C4186">
        <w:rPr>
          <w:rFonts w:ascii="Times New Roman" w:hAnsi="Times New Roman" w:cs="Times New Roman"/>
          <w:sz w:val="20"/>
          <w:szCs w:val="20"/>
        </w:rPr>
        <w:t xml:space="preserve"> (11. évf.)</w:t>
      </w:r>
      <w:r w:rsidR="007C5BFC" w:rsidRPr="004C4186">
        <w:rPr>
          <w:rFonts w:ascii="Times New Roman" w:hAnsi="Times New Roman" w:cs="Times New Roman"/>
          <w:sz w:val="20"/>
          <w:szCs w:val="20"/>
        </w:rPr>
        <w:t xml:space="preserve"> és ugyanazon munkarend </w:t>
      </w:r>
      <w:r w:rsidR="00AE1400" w:rsidRPr="004C4186">
        <w:rPr>
          <w:rFonts w:ascii="Times New Roman" w:hAnsi="Times New Roman" w:cs="Times New Roman"/>
          <w:sz w:val="20"/>
          <w:szCs w:val="20"/>
        </w:rPr>
        <w:t xml:space="preserve">(nappali) </w:t>
      </w:r>
      <w:r w:rsidR="007C5BFC" w:rsidRPr="004C4186">
        <w:rPr>
          <w:rFonts w:ascii="Times New Roman" w:hAnsi="Times New Roman" w:cs="Times New Roman"/>
          <w:sz w:val="20"/>
          <w:szCs w:val="20"/>
        </w:rPr>
        <w:t xml:space="preserve">szerint két különböző tanuló </w:t>
      </w:r>
      <w:r w:rsidR="00AE1400" w:rsidRPr="004C4186">
        <w:rPr>
          <w:rFonts w:ascii="Times New Roman" w:hAnsi="Times New Roman" w:cs="Times New Roman"/>
          <w:sz w:val="20"/>
          <w:szCs w:val="20"/>
        </w:rPr>
        <w:t xml:space="preserve">(Gábor László és Kalmár István) </w:t>
      </w:r>
      <w:r w:rsidR="007C5BFC" w:rsidRPr="004C4186">
        <w:rPr>
          <w:rFonts w:ascii="Times New Roman" w:hAnsi="Times New Roman" w:cs="Times New Roman"/>
          <w:sz w:val="20"/>
          <w:szCs w:val="20"/>
        </w:rPr>
        <w:t>eltérő óraszámban kerül ki kiegészítő gyakorlati képzésre.</w:t>
      </w:r>
      <w:r w:rsidR="00AE1400" w:rsidRPr="004C4186">
        <w:rPr>
          <w:rFonts w:ascii="Times New Roman" w:hAnsi="Times New Roman" w:cs="Times New Roman"/>
          <w:sz w:val="20"/>
          <w:szCs w:val="20"/>
        </w:rPr>
        <w:t xml:space="preserve"> Az óraszámot (10</w:t>
      </w:r>
      <w:r w:rsidR="000308C7" w:rsidRPr="004C4186">
        <w:rPr>
          <w:rFonts w:ascii="Times New Roman" w:hAnsi="Times New Roman" w:cs="Times New Roman"/>
          <w:sz w:val="20"/>
          <w:szCs w:val="20"/>
        </w:rPr>
        <w:t>0</w:t>
      </w:r>
      <w:r w:rsidR="00AE1400" w:rsidRPr="004C4186">
        <w:rPr>
          <w:rFonts w:ascii="Times New Roman" w:hAnsi="Times New Roman" w:cs="Times New Roman"/>
          <w:sz w:val="20"/>
          <w:szCs w:val="20"/>
        </w:rPr>
        <w:t xml:space="preserve"> és </w:t>
      </w:r>
      <w:r w:rsidR="000308C7" w:rsidRPr="004C4186">
        <w:rPr>
          <w:rFonts w:ascii="Times New Roman" w:hAnsi="Times New Roman" w:cs="Times New Roman"/>
          <w:sz w:val="20"/>
          <w:szCs w:val="20"/>
        </w:rPr>
        <w:t>110</w:t>
      </w:r>
      <w:r w:rsidR="00AE1400" w:rsidRPr="004C4186">
        <w:rPr>
          <w:rFonts w:ascii="Times New Roman" w:hAnsi="Times New Roman" w:cs="Times New Roman"/>
          <w:sz w:val="20"/>
          <w:szCs w:val="20"/>
        </w:rPr>
        <w:t xml:space="preserve"> óra) az iskolának kell meghatároznia, ennek feltüntetésére a táblázat</w:t>
      </w:r>
      <w:r w:rsidR="007C00D2" w:rsidRPr="004C4186">
        <w:rPr>
          <w:rFonts w:ascii="Times New Roman" w:hAnsi="Times New Roman" w:cs="Times New Roman"/>
          <w:sz w:val="20"/>
          <w:szCs w:val="20"/>
        </w:rPr>
        <w:t xml:space="preserve">ban külön hely nem szolgál. </w:t>
      </w:r>
      <w:r w:rsidR="000308C7" w:rsidRPr="004C4186">
        <w:rPr>
          <w:rFonts w:ascii="Times New Roman" w:hAnsi="Times New Roman" w:cs="Times New Roman"/>
          <w:sz w:val="20"/>
          <w:szCs w:val="20"/>
        </w:rPr>
        <w:t>A 11. évfolyam nappali rendszerű oktatásában az iskola szakmai programjában szereplő gyakor</w:t>
      </w:r>
      <w:r w:rsidR="00983F01">
        <w:rPr>
          <w:rFonts w:ascii="Times New Roman" w:hAnsi="Times New Roman" w:cs="Times New Roman"/>
          <w:sz w:val="20"/>
          <w:szCs w:val="20"/>
        </w:rPr>
        <w:t xml:space="preserve">lati </w:t>
      </w:r>
      <w:proofErr w:type="gramStart"/>
      <w:r w:rsidR="00983F01">
        <w:rPr>
          <w:rFonts w:ascii="Times New Roman" w:hAnsi="Times New Roman" w:cs="Times New Roman"/>
          <w:sz w:val="20"/>
          <w:szCs w:val="20"/>
        </w:rPr>
        <w:t>képzés  időtartama</w:t>
      </w:r>
      <w:proofErr w:type="gramEnd"/>
      <w:r w:rsidR="00983F01">
        <w:rPr>
          <w:rFonts w:ascii="Times New Roman" w:hAnsi="Times New Roman" w:cs="Times New Roman"/>
          <w:sz w:val="20"/>
          <w:szCs w:val="20"/>
        </w:rPr>
        <w:t xml:space="preserve"> 10</w:t>
      </w:r>
      <w:r w:rsidR="000308C7" w:rsidRPr="004C4186">
        <w:rPr>
          <w:rFonts w:ascii="Times New Roman" w:hAnsi="Times New Roman" w:cs="Times New Roman"/>
          <w:sz w:val="20"/>
          <w:szCs w:val="20"/>
        </w:rPr>
        <w:t xml:space="preserve">00 óra. </w:t>
      </w:r>
    </w:p>
    <w:p w:rsidR="00AE1400" w:rsidRDefault="000308C7" w:rsidP="005A6E8E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4186">
        <w:rPr>
          <w:rFonts w:ascii="Times New Roman" w:hAnsi="Times New Roman" w:cs="Times New Roman"/>
          <w:sz w:val="20"/>
          <w:szCs w:val="20"/>
        </w:rPr>
        <w:t xml:space="preserve">Az adott tanuló kiegészítő gyakorlati képzésének </w:t>
      </w:r>
      <w:r w:rsidRPr="004C4186">
        <w:rPr>
          <w:rFonts w:ascii="Times New Roman" w:hAnsi="Times New Roman" w:cs="Times New Roman"/>
          <w:bCs/>
          <w:sz w:val="20"/>
          <w:szCs w:val="20"/>
        </w:rPr>
        <w:t>aktuálisan teljesülő arányát (</w:t>
      </w:r>
      <w:proofErr w:type="gramStart"/>
      <w:r w:rsidR="00233D13">
        <w:rPr>
          <w:rFonts w:ascii="Times New Roman" w:hAnsi="Times New Roman" w:cs="Times New Roman"/>
          <w:bCs/>
          <w:sz w:val="20"/>
          <w:szCs w:val="20"/>
        </w:rPr>
        <w:t>e</w:t>
      </w:r>
      <w:proofErr w:type="gramEnd"/>
      <w:r w:rsidRPr="004C4186">
        <w:rPr>
          <w:rFonts w:ascii="Times New Roman" w:hAnsi="Times New Roman" w:cs="Times New Roman"/>
          <w:bCs/>
          <w:sz w:val="20"/>
          <w:szCs w:val="20"/>
        </w:rPr>
        <w:t xml:space="preserve"> oszlop) úgy kapjuk meg, hogy az aktuális </w:t>
      </w:r>
      <w:r w:rsidR="007C00D2" w:rsidRPr="004C4186">
        <w:rPr>
          <w:rFonts w:ascii="Times New Roman" w:hAnsi="Times New Roman" w:cs="Times New Roman"/>
          <w:sz w:val="20"/>
          <w:szCs w:val="20"/>
        </w:rPr>
        <w:t xml:space="preserve">kiegészítő gyakorlati képzés óraszámát </w:t>
      </w:r>
      <w:r w:rsidRPr="004C4186">
        <w:rPr>
          <w:rFonts w:ascii="Times New Roman" w:hAnsi="Times New Roman" w:cs="Times New Roman"/>
          <w:sz w:val="20"/>
          <w:szCs w:val="20"/>
        </w:rPr>
        <w:t xml:space="preserve">elosztjuk </w:t>
      </w:r>
      <w:r w:rsidR="007C00D2" w:rsidRPr="004C4186">
        <w:rPr>
          <w:rFonts w:ascii="Times New Roman" w:hAnsi="Times New Roman" w:cs="Times New Roman"/>
          <w:sz w:val="20"/>
          <w:szCs w:val="20"/>
        </w:rPr>
        <w:t>a 11. évfolyam nappali rendszerű oktatásában az iskola szakmai programjában szereplő gyakorlati képzés időtartamá</w:t>
      </w:r>
      <w:r w:rsidRPr="004C4186">
        <w:rPr>
          <w:rFonts w:ascii="Times New Roman" w:hAnsi="Times New Roman" w:cs="Times New Roman"/>
          <w:sz w:val="20"/>
          <w:szCs w:val="20"/>
        </w:rPr>
        <w:t>val</w:t>
      </w:r>
      <w:r w:rsidR="007C00D2" w:rsidRPr="004C4186">
        <w:rPr>
          <w:rFonts w:ascii="Times New Roman" w:hAnsi="Times New Roman" w:cs="Times New Roman"/>
          <w:sz w:val="20"/>
          <w:szCs w:val="20"/>
        </w:rPr>
        <w:t xml:space="preserve"> (óraszám)</w:t>
      </w:r>
      <w:r w:rsidRPr="004C4186">
        <w:rPr>
          <w:rFonts w:ascii="Times New Roman" w:hAnsi="Times New Roman" w:cs="Times New Roman"/>
          <w:sz w:val="20"/>
          <w:szCs w:val="20"/>
        </w:rPr>
        <w:t>, és azt százalékos formában adjuk meg</w:t>
      </w:r>
      <w:r w:rsidRPr="004C4186">
        <w:rPr>
          <w:rFonts w:ascii="Times New Roman" w:hAnsi="Times New Roman" w:cs="Times New Roman"/>
          <w:bCs/>
          <w:sz w:val="20"/>
          <w:szCs w:val="20"/>
        </w:rPr>
        <w:t>:</w:t>
      </w:r>
      <w:r w:rsidR="001530F2" w:rsidRPr="004C418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C4186" w:rsidRPr="004C4186" w:rsidRDefault="004C4186" w:rsidP="005A6E8E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83F01" w:rsidRDefault="002C2740" w:rsidP="00B00A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C4186">
        <w:rPr>
          <w:rFonts w:ascii="Times New Roman" w:hAnsi="Times New Roman" w:cs="Times New Roman"/>
          <w:bCs/>
          <w:sz w:val="20"/>
          <w:szCs w:val="20"/>
        </w:rPr>
        <w:tab/>
      </w:r>
      <w:r w:rsidRPr="004C4186">
        <w:rPr>
          <w:rFonts w:ascii="Times New Roman" w:hAnsi="Times New Roman" w:cs="Times New Roman"/>
          <w:bCs/>
          <w:sz w:val="20"/>
          <w:szCs w:val="20"/>
        </w:rPr>
        <w:tab/>
      </w:r>
      <w:r w:rsidR="00983F01">
        <w:rPr>
          <w:rFonts w:ascii="Times New Roman" w:hAnsi="Times New Roman" w:cs="Times New Roman"/>
          <w:bCs/>
          <w:sz w:val="20"/>
          <w:szCs w:val="20"/>
        </w:rPr>
        <w:t>100 / 10</w:t>
      </w:r>
      <w:r w:rsidR="000308C7" w:rsidRPr="004C4186">
        <w:rPr>
          <w:rFonts w:ascii="Times New Roman" w:hAnsi="Times New Roman" w:cs="Times New Roman"/>
          <w:bCs/>
          <w:sz w:val="20"/>
          <w:szCs w:val="20"/>
        </w:rPr>
        <w:t>00 =</w:t>
      </w:r>
      <w:r w:rsidR="00983F01">
        <w:rPr>
          <w:rFonts w:ascii="Times New Roman" w:hAnsi="Times New Roman" w:cs="Times New Roman"/>
          <w:bCs/>
          <w:sz w:val="20"/>
          <w:szCs w:val="20"/>
        </w:rPr>
        <w:t xml:space="preserve"> 0,1</w:t>
      </w:r>
      <w:r w:rsidR="000308C7" w:rsidRPr="004C418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83F01">
        <w:rPr>
          <w:rFonts w:ascii="Times New Roman" w:hAnsi="Times New Roman" w:cs="Times New Roman"/>
          <w:bCs/>
          <w:sz w:val="20"/>
          <w:szCs w:val="20"/>
        </w:rPr>
        <w:t>→ 10</w:t>
      </w:r>
      <w:r w:rsidR="000308C7" w:rsidRPr="004C4186">
        <w:rPr>
          <w:rFonts w:ascii="Times New Roman" w:hAnsi="Times New Roman" w:cs="Times New Roman"/>
          <w:bCs/>
          <w:sz w:val="20"/>
          <w:szCs w:val="20"/>
        </w:rPr>
        <w:t>%</w:t>
      </w:r>
      <w:r w:rsidR="00B00A51" w:rsidRPr="004C418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983F01">
        <w:rPr>
          <w:rFonts w:ascii="Times New Roman" w:hAnsi="Times New Roman" w:cs="Times New Roman"/>
          <w:bCs/>
          <w:sz w:val="20"/>
          <w:szCs w:val="20"/>
        </w:rPr>
        <w:t>illetve 110 / 10</w:t>
      </w:r>
      <w:r w:rsidR="00B00A51" w:rsidRPr="004C4186">
        <w:rPr>
          <w:rFonts w:ascii="Times New Roman" w:hAnsi="Times New Roman" w:cs="Times New Roman"/>
          <w:bCs/>
          <w:sz w:val="20"/>
          <w:szCs w:val="20"/>
        </w:rPr>
        <w:t>00 = 0,</w:t>
      </w:r>
      <w:r w:rsidR="00983F01">
        <w:rPr>
          <w:rFonts w:ascii="Times New Roman" w:hAnsi="Times New Roman" w:cs="Times New Roman"/>
          <w:bCs/>
          <w:sz w:val="20"/>
          <w:szCs w:val="20"/>
        </w:rPr>
        <w:t>11</w:t>
      </w:r>
      <w:r w:rsidR="00B00A51" w:rsidRPr="004C4186">
        <w:rPr>
          <w:rFonts w:ascii="Times New Roman" w:hAnsi="Times New Roman" w:cs="Times New Roman"/>
          <w:bCs/>
          <w:sz w:val="20"/>
          <w:szCs w:val="20"/>
        </w:rPr>
        <w:t xml:space="preserve"> → </w:t>
      </w:r>
      <w:r w:rsidR="00983F01">
        <w:rPr>
          <w:rFonts w:ascii="Times New Roman" w:hAnsi="Times New Roman" w:cs="Times New Roman"/>
          <w:bCs/>
          <w:sz w:val="20"/>
          <w:szCs w:val="20"/>
        </w:rPr>
        <w:t>11</w:t>
      </w:r>
      <w:r w:rsidR="00B00A51" w:rsidRPr="004C4186">
        <w:rPr>
          <w:rFonts w:ascii="Times New Roman" w:hAnsi="Times New Roman" w:cs="Times New Roman"/>
          <w:bCs/>
          <w:sz w:val="20"/>
          <w:szCs w:val="20"/>
        </w:rPr>
        <w:t>%</w:t>
      </w:r>
    </w:p>
    <w:p w:rsidR="00983F01" w:rsidRDefault="00983F0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B00A51" w:rsidRDefault="00B00A51" w:rsidP="00B00A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02BC6" w:rsidRPr="004C4186" w:rsidRDefault="002C2740" w:rsidP="005A6E8E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4C4186">
        <w:rPr>
          <w:rFonts w:ascii="Times New Roman" w:hAnsi="Times New Roman" w:cs="Times New Roman"/>
          <w:sz w:val="20"/>
          <w:szCs w:val="20"/>
        </w:rPr>
        <w:t xml:space="preserve">Mivel ezek eltérő százalékok, </w:t>
      </w:r>
      <w:r w:rsidR="00E02BC6" w:rsidRPr="004C4186">
        <w:rPr>
          <w:rFonts w:ascii="Times New Roman" w:hAnsi="Times New Roman" w:cs="Times New Roman"/>
          <w:sz w:val="20"/>
          <w:szCs w:val="20"/>
        </w:rPr>
        <w:t xml:space="preserve">az </w:t>
      </w:r>
      <w:r w:rsidR="00E02BC6" w:rsidRPr="00BC1598">
        <w:rPr>
          <w:rFonts w:ascii="Times New Roman" w:hAnsi="Times New Roman" w:cs="Times New Roman"/>
          <w:b/>
          <w:sz w:val="20"/>
          <w:szCs w:val="20"/>
        </w:rPr>
        <w:t>1.1-es táblázat e) oszlopába</w:t>
      </w:r>
      <w:r w:rsidR="00E02BC6" w:rsidRPr="004C4186">
        <w:rPr>
          <w:rFonts w:ascii="Times New Roman" w:hAnsi="Times New Roman" w:cs="Times New Roman"/>
          <w:sz w:val="20"/>
          <w:szCs w:val="20"/>
        </w:rPr>
        <w:t xml:space="preserve"> a</w:t>
      </w:r>
      <w:r w:rsidRPr="004C4186">
        <w:rPr>
          <w:rFonts w:ascii="Times New Roman" w:hAnsi="Times New Roman" w:cs="Times New Roman"/>
          <w:sz w:val="20"/>
          <w:szCs w:val="20"/>
        </w:rPr>
        <w:t xml:space="preserve"> minimum és a maximum értékeket kérjük feltüntetni a következő formában</w:t>
      </w:r>
      <w:r w:rsidR="00BC1598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Rcsostblzat"/>
        <w:tblpPr w:leftFromText="141" w:rightFromText="141" w:vertAnchor="text" w:horzAnchor="margin" w:tblpY="118"/>
        <w:tblW w:w="9606" w:type="dxa"/>
        <w:tblLayout w:type="fixed"/>
        <w:tblLook w:val="04A0"/>
      </w:tblPr>
      <w:tblGrid>
        <w:gridCol w:w="1805"/>
        <w:gridCol w:w="1697"/>
        <w:gridCol w:w="1847"/>
        <w:gridCol w:w="1842"/>
        <w:gridCol w:w="2415"/>
      </w:tblGrid>
      <w:tr w:rsidR="005A6E8E" w:rsidRPr="000D6FB6" w:rsidTr="005A6E8E">
        <w:trPr>
          <w:trHeight w:val="281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:rsidR="005A6E8E" w:rsidRPr="000D6FB6" w:rsidRDefault="005A6E8E" w:rsidP="005A6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A6E8E" w:rsidRPr="000D6FB6" w:rsidRDefault="005A6E8E" w:rsidP="005A6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FB6">
              <w:rPr>
                <w:b/>
              </w:rPr>
              <w:t>Évfolyam</w:t>
            </w:r>
          </w:p>
          <w:p w:rsidR="005A6E8E" w:rsidRPr="000D6FB6" w:rsidRDefault="005A6E8E" w:rsidP="005A6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:rsidR="005A6E8E" w:rsidRDefault="005A6E8E" w:rsidP="005A6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Az oktatás munkarendje</w:t>
            </w:r>
          </w:p>
          <w:p w:rsidR="005A6E8E" w:rsidRPr="000D6FB6" w:rsidRDefault="005A6E8E" w:rsidP="005A6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N/FN/E/L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5A6E8E" w:rsidRPr="000D6FB6" w:rsidRDefault="005A6E8E" w:rsidP="005A6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FB6">
              <w:rPr>
                <w:b/>
              </w:rPr>
              <w:t>Tanulói létszám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A6E8E" w:rsidRPr="000D6FB6" w:rsidRDefault="005A6E8E" w:rsidP="005A6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D6FB6">
              <w:rPr>
                <w:b/>
              </w:rPr>
              <w:t>Gyak</w:t>
            </w:r>
            <w:proofErr w:type="spellEnd"/>
            <w:r w:rsidRPr="000D6FB6">
              <w:rPr>
                <w:b/>
              </w:rPr>
              <w:t xml:space="preserve">. képzés időtartama </w:t>
            </w:r>
          </w:p>
          <w:p w:rsidR="005A6E8E" w:rsidRPr="000D6FB6" w:rsidRDefault="00983F01" w:rsidP="005A6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évfolyamonként (óra)</w:t>
            </w:r>
          </w:p>
        </w:tc>
        <w:tc>
          <w:tcPr>
            <w:tcW w:w="2415" w:type="dxa"/>
            <w:shd w:val="clear" w:color="auto" w:fill="F2F2F2" w:themeFill="background1" w:themeFillShade="F2"/>
            <w:vAlign w:val="center"/>
          </w:tcPr>
          <w:p w:rsidR="005A6E8E" w:rsidRPr="000D6FB6" w:rsidRDefault="005A6E8E" w:rsidP="005A6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6FB6">
              <w:rPr>
                <w:b/>
              </w:rPr>
              <w:t>Kiegészítő gyakorlati képzés aránya</w:t>
            </w:r>
          </w:p>
          <w:p w:rsidR="005A6E8E" w:rsidRPr="000D6FB6" w:rsidRDefault="00983F01" w:rsidP="005A6E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évfolyamonként (%)</w:t>
            </w:r>
          </w:p>
        </w:tc>
      </w:tr>
      <w:tr w:rsidR="005A6E8E" w:rsidRPr="000D6FB6" w:rsidTr="005A6E8E">
        <w:tc>
          <w:tcPr>
            <w:tcW w:w="1805" w:type="dxa"/>
            <w:shd w:val="clear" w:color="auto" w:fill="F2F2F2" w:themeFill="background1" w:themeFillShade="F2"/>
          </w:tcPr>
          <w:p w:rsidR="005A6E8E" w:rsidRPr="00680066" w:rsidRDefault="005A6E8E" w:rsidP="005A6E8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680066">
              <w:rPr>
                <w:b/>
              </w:rPr>
              <w:t>a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:rsidR="005A6E8E" w:rsidRPr="00680066" w:rsidRDefault="005A6E8E" w:rsidP="005A6E8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680066">
              <w:rPr>
                <w:b/>
              </w:rPr>
              <w:t>b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:rsidR="005A6E8E" w:rsidRPr="00680066" w:rsidRDefault="005A6E8E" w:rsidP="005A6E8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680066">
              <w:rPr>
                <w:b/>
              </w:rPr>
              <w:t>c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A6E8E" w:rsidRPr="00680066" w:rsidRDefault="005A6E8E" w:rsidP="005A6E8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680066">
              <w:rPr>
                <w:b/>
              </w:rPr>
              <w:t>d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:rsidR="005A6E8E" w:rsidRPr="00680066" w:rsidRDefault="005A6E8E" w:rsidP="005A6E8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680066">
              <w:rPr>
                <w:b/>
              </w:rPr>
              <w:t>e</w:t>
            </w:r>
          </w:p>
        </w:tc>
      </w:tr>
      <w:tr w:rsidR="005A6E8E" w:rsidRPr="000D6FB6" w:rsidTr="005A6E8E">
        <w:tc>
          <w:tcPr>
            <w:tcW w:w="1805" w:type="dxa"/>
          </w:tcPr>
          <w:p w:rsidR="005A6E8E" w:rsidRPr="000D6FB6" w:rsidRDefault="005A6E8E" w:rsidP="005A6E8E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11.</w:t>
            </w:r>
          </w:p>
        </w:tc>
        <w:tc>
          <w:tcPr>
            <w:tcW w:w="1697" w:type="dxa"/>
          </w:tcPr>
          <w:p w:rsidR="005A6E8E" w:rsidRPr="000D6FB6" w:rsidRDefault="005A6E8E" w:rsidP="005A6E8E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N</w:t>
            </w:r>
          </w:p>
        </w:tc>
        <w:tc>
          <w:tcPr>
            <w:tcW w:w="1847" w:type="dxa"/>
          </w:tcPr>
          <w:p w:rsidR="005A6E8E" w:rsidRPr="000D6FB6" w:rsidRDefault="005A6E8E" w:rsidP="005A6E8E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5A6E8E" w:rsidRPr="000D6FB6" w:rsidRDefault="00983F01" w:rsidP="005A6E8E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10</w:t>
            </w:r>
            <w:r w:rsidR="005A6E8E">
              <w:t>00</w:t>
            </w:r>
          </w:p>
        </w:tc>
        <w:tc>
          <w:tcPr>
            <w:tcW w:w="2415" w:type="dxa"/>
          </w:tcPr>
          <w:p w:rsidR="005A6E8E" w:rsidRPr="00FF3B4A" w:rsidRDefault="00983F01" w:rsidP="00983F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 w:rsidR="005A6E8E" w:rsidRPr="00FF3B4A">
              <w:rPr>
                <w:b/>
                <w:color w:val="FF0000"/>
              </w:rPr>
              <w:t>‒</w:t>
            </w:r>
            <w:r>
              <w:rPr>
                <w:b/>
                <w:color w:val="FF0000"/>
              </w:rPr>
              <w:t>11</w:t>
            </w:r>
            <w:r w:rsidR="005A6E8E" w:rsidRPr="00FF3B4A">
              <w:rPr>
                <w:b/>
                <w:color w:val="FF0000"/>
              </w:rPr>
              <w:t>%</w:t>
            </w:r>
          </w:p>
        </w:tc>
      </w:tr>
      <w:tr w:rsidR="005A6E8E" w:rsidRPr="000D6FB6" w:rsidTr="005A6E8E">
        <w:tc>
          <w:tcPr>
            <w:tcW w:w="1805" w:type="dxa"/>
          </w:tcPr>
          <w:p w:rsidR="005A6E8E" w:rsidRPr="000D6FB6" w:rsidRDefault="005A6E8E" w:rsidP="005A6E8E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…</w:t>
            </w:r>
          </w:p>
        </w:tc>
        <w:tc>
          <w:tcPr>
            <w:tcW w:w="1697" w:type="dxa"/>
          </w:tcPr>
          <w:p w:rsidR="005A6E8E" w:rsidRPr="000D6FB6" w:rsidRDefault="005A6E8E" w:rsidP="005A6E8E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…</w:t>
            </w:r>
          </w:p>
        </w:tc>
        <w:tc>
          <w:tcPr>
            <w:tcW w:w="1847" w:type="dxa"/>
          </w:tcPr>
          <w:p w:rsidR="005A6E8E" w:rsidRPr="000D6FB6" w:rsidRDefault="005A6E8E" w:rsidP="005A6E8E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…</w:t>
            </w:r>
          </w:p>
        </w:tc>
        <w:tc>
          <w:tcPr>
            <w:tcW w:w="1842" w:type="dxa"/>
          </w:tcPr>
          <w:p w:rsidR="005A6E8E" w:rsidRPr="000D6FB6" w:rsidRDefault="005A6E8E" w:rsidP="005A6E8E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…</w:t>
            </w:r>
          </w:p>
        </w:tc>
        <w:tc>
          <w:tcPr>
            <w:tcW w:w="2415" w:type="dxa"/>
          </w:tcPr>
          <w:p w:rsidR="005A6E8E" w:rsidRPr="000D6FB6" w:rsidRDefault="005A6E8E" w:rsidP="005A6E8E">
            <w:pPr>
              <w:autoSpaceDE w:val="0"/>
              <w:autoSpaceDN w:val="0"/>
              <w:adjustRightInd w:val="0"/>
              <w:spacing w:before="120" w:after="120"/>
              <w:jc w:val="center"/>
            </w:pPr>
            <w:r>
              <w:t>…</w:t>
            </w:r>
          </w:p>
        </w:tc>
      </w:tr>
    </w:tbl>
    <w:p w:rsidR="002C2740" w:rsidRDefault="002C2740" w:rsidP="005C01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C2740" w:rsidRPr="004C4186" w:rsidRDefault="002C2740" w:rsidP="005A6E8E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4C4186">
        <w:rPr>
          <w:rFonts w:ascii="Times New Roman" w:hAnsi="Times New Roman" w:cs="Times New Roman"/>
          <w:b/>
          <w:sz w:val="20"/>
          <w:szCs w:val="20"/>
        </w:rPr>
        <w:t>Megjegyzés:</w:t>
      </w:r>
      <w:r w:rsidRPr="004C4186">
        <w:rPr>
          <w:rFonts w:ascii="Times New Roman" w:hAnsi="Times New Roman" w:cs="Times New Roman"/>
          <w:sz w:val="20"/>
          <w:szCs w:val="20"/>
        </w:rPr>
        <w:t xml:space="preserve"> Amennyiben a két tanuló kiegészítő gyakorlati óraszáma azonos, az 1.1-es táblázat e) oszlopában egy szám szerepel. </w:t>
      </w:r>
    </w:p>
    <w:p w:rsidR="00BD2AB2" w:rsidRDefault="00BD2AB2" w:rsidP="005C01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B6085" w:rsidRDefault="00540EE4" w:rsidP="005C01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</w:t>
      </w:r>
      <w:proofErr w:type="gramStart"/>
      <w:r>
        <w:rPr>
          <w:rFonts w:ascii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oszlop kapcsán fontosnak tartjuk megemlíteni, hogy ez az arány nem azonos az 1.3. táblázat </w:t>
      </w:r>
      <w:r w:rsidR="00F74790">
        <w:rPr>
          <w:rFonts w:ascii="Times New Roman" w:hAnsi="Times New Roman" w:cs="Times New Roman"/>
          <w:sz w:val="20"/>
          <w:szCs w:val="20"/>
        </w:rPr>
        <w:t xml:space="preserve">h és </w:t>
      </w:r>
      <w:r>
        <w:rPr>
          <w:rFonts w:ascii="Times New Roman" w:hAnsi="Times New Roman" w:cs="Times New Roman"/>
          <w:sz w:val="20"/>
          <w:szCs w:val="20"/>
        </w:rPr>
        <w:t>i oszlopában szereplő</w:t>
      </w:r>
      <w:r w:rsidR="00AB6085">
        <w:rPr>
          <w:rFonts w:ascii="Times New Roman" w:hAnsi="Times New Roman" w:cs="Times New Roman"/>
          <w:sz w:val="20"/>
          <w:szCs w:val="20"/>
        </w:rPr>
        <w:t>k egyikével sem (részletesebben lásd az 1.3. tábláza</w:t>
      </w:r>
      <w:r w:rsidR="00B83D1F">
        <w:rPr>
          <w:rFonts w:ascii="Times New Roman" w:hAnsi="Times New Roman" w:cs="Times New Roman"/>
          <w:sz w:val="20"/>
          <w:szCs w:val="20"/>
        </w:rPr>
        <w:t>t h és i pontjaira vonatkozó részt</w:t>
      </w:r>
      <w:r w:rsidR="00AB6085">
        <w:rPr>
          <w:rFonts w:ascii="Times New Roman" w:hAnsi="Times New Roman" w:cs="Times New Roman"/>
          <w:sz w:val="20"/>
          <w:szCs w:val="20"/>
        </w:rPr>
        <w:t>)</w:t>
      </w:r>
      <w:r w:rsidR="00B83D1F">
        <w:rPr>
          <w:rFonts w:ascii="Times New Roman" w:hAnsi="Times New Roman" w:cs="Times New Roman"/>
          <w:sz w:val="20"/>
          <w:szCs w:val="20"/>
        </w:rPr>
        <w:t xml:space="preserve">, számítási módjuk </w:t>
      </w:r>
      <w:r w:rsidR="00700EF9">
        <w:rPr>
          <w:rFonts w:ascii="Times New Roman" w:hAnsi="Times New Roman" w:cs="Times New Roman"/>
          <w:sz w:val="20"/>
          <w:szCs w:val="20"/>
        </w:rPr>
        <w:t xml:space="preserve">is </w:t>
      </w:r>
      <w:r w:rsidR="00B83D1F">
        <w:rPr>
          <w:rFonts w:ascii="Times New Roman" w:hAnsi="Times New Roman" w:cs="Times New Roman"/>
          <w:sz w:val="20"/>
          <w:szCs w:val="20"/>
        </w:rPr>
        <w:t>különböző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B6085" w:rsidRPr="004C4186" w:rsidRDefault="00AB6085" w:rsidP="005C01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F0D86" w:rsidRDefault="00BD2AB2" w:rsidP="005A6E8E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Felhívjuk szíves figyelmüket, hogy a Függelék 1.3.-as pontjában szereplő táblázat adatainak módosulása magával vonhatja az 1.1. pontban szereplő táblázat adatainak módosulását is</w:t>
      </w:r>
      <w:r w:rsidR="00DF0D86">
        <w:rPr>
          <w:rFonts w:ascii="Times New Roman" w:hAnsi="Times New Roman" w:cs="Times New Roman"/>
        </w:rPr>
        <w:t>. Esetek:</w:t>
      </w:r>
    </w:p>
    <w:p w:rsidR="00DF0D86" w:rsidRDefault="00DF0D86" w:rsidP="005A6E8E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</w:t>
      </w:r>
      <w:r w:rsidRPr="0075304C">
        <w:rPr>
          <w:rFonts w:ascii="Times New Roman" w:hAnsi="Times New Roman" w:cs="Times New Roman"/>
          <w:b/>
        </w:rPr>
        <w:t>Létszámnövekedés:</w:t>
      </w:r>
      <w:r>
        <w:rPr>
          <w:rFonts w:ascii="Times New Roman" w:hAnsi="Times New Roman" w:cs="Times New Roman"/>
        </w:rPr>
        <w:t xml:space="preserve"> ú</w:t>
      </w:r>
      <w:r w:rsidR="00BD2AB2">
        <w:rPr>
          <w:rFonts w:ascii="Times New Roman" w:hAnsi="Times New Roman" w:cs="Times New Roman"/>
        </w:rPr>
        <w:t xml:space="preserve">j tanuló felvétele az 1.3.-as táblázatban növeli az 1.1.-es táblázat </w:t>
      </w:r>
      <w:r w:rsidR="00BC1598">
        <w:rPr>
          <w:rFonts w:ascii="Times New Roman" w:hAnsi="Times New Roman" w:cs="Times New Roman"/>
        </w:rPr>
        <w:t>T</w:t>
      </w:r>
      <w:r w:rsidR="00BD2AB2">
        <w:rPr>
          <w:rFonts w:ascii="Times New Roman" w:hAnsi="Times New Roman" w:cs="Times New Roman"/>
        </w:rPr>
        <w:t>anulói létszám</w:t>
      </w:r>
      <w:r w:rsidR="00BC1598">
        <w:rPr>
          <w:rFonts w:ascii="Times New Roman" w:hAnsi="Times New Roman" w:cs="Times New Roman"/>
        </w:rPr>
        <w:t xml:space="preserve"> (c) oszlopát</w:t>
      </w:r>
      <w:r w:rsidR="00BD2AB2">
        <w:rPr>
          <w:rFonts w:ascii="Times New Roman" w:hAnsi="Times New Roman" w:cs="Times New Roman"/>
        </w:rPr>
        <w:t xml:space="preserve">, valamint módosíthatja a </w:t>
      </w:r>
      <w:r w:rsidR="00BC1598">
        <w:rPr>
          <w:rFonts w:ascii="Times New Roman" w:hAnsi="Times New Roman" w:cs="Times New Roman"/>
        </w:rPr>
        <w:t>K</w:t>
      </w:r>
      <w:r w:rsidR="00BD2AB2">
        <w:rPr>
          <w:rFonts w:ascii="Times New Roman" w:hAnsi="Times New Roman" w:cs="Times New Roman"/>
        </w:rPr>
        <w:t xml:space="preserve">iegészítő gyakorlati képzés aránya </w:t>
      </w:r>
      <w:r w:rsidR="00BC1598">
        <w:rPr>
          <w:rFonts w:ascii="Times New Roman" w:hAnsi="Times New Roman" w:cs="Times New Roman"/>
        </w:rPr>
        <w:t xml:space="preserve">évfolyamonként (e) </w:t>
      </w:r>
      <w:r w:rsidR="00BD2AB2">
        <w:rPr>
          <w:rFonts w:ascii="Times New Roman" w:hAnsi="Times New Roman" w:cs="Times New Roman"/>
        </w:rPr>
        <w:t>oszlopban szereplő minimum, illetve maximum százalékos értéke</w:t>
      </w:r>
      <w:r>
        <w:rPr>
          <w:rFonts w:ascii="Times New Roman" w:hAnsi="Times New Roman" w:cs="Times New Roman"/>
        </w:rPr>
        <w:t>ket</w:t>
      </w:r>
      <w:r w:rsidR="00A151B2">
        <w:rPr>
          <w:rFonts w:ascii="Times New Roman" w:hAnsi="Times New Roman" w:cs="Times New Roman"/>
        </w:rPr>
        <w:t xml:space="preserve"> (amennyiben kiegészítő gyakorlati képzésen részt vevő tanulóról van szó).</w:t>
      </w:r>
      <w:r>
        <w:rPr>
          <w:rFonts w:ascii="Times New Roman" w:hAnsi="Times New Roman" w:cs="Times New Roman"/>
        </w:rPr>
        <w:t xml:space="preserve"> Ebben az esetben </w:t>
      </w:r>
      <w:r w:rsidRPr="0075304C">
        <w:rPr>
          <w:rFonts w:ascii="Times New Roman" w:hAnsi="Times New Roman" w:cs="Times New Roman"/>
          <w:b/>
        </w:rPr>
        <w:t xml:space="preserve">az </w:t>
      </w:r>
      <w:proofErr w:type="spellStart"/>
      <w:r w:rsidRPr="0075304C">
        <w:rPr>
          <w:rFonts w:ascii="Times New Roman" w:hAnsi="Times New Roman" w:cs="Times New Roman"/>
          <w:b/>
        </w:rPr>
        <w:t>EM-et</w:t>
      </w:r>
      <w:proofErr w:type="spellEnd"/>
      <w:r w:rsidRPr="0075304C">
        <w:rPr>
          <w:rFonts w:ascii="Times New Roman" w:hAnsi="Times New Roman" w:cs="Times New Roman"/>
          <w:b/>
        </w:rPr>
        <w:t xml:space="preserve"> módosítani kell.</w:t>
      </w:r>
      <w:r w:rsidR="00BD2AB2">
        <w:rPr>
          <w:rFonts w:ascii="Times New Roman" w:hAnsi="Times New Roman" w:cs="Times New Roman"/>
        </w:rPr>
        <w:t xml:space="preserve"> </w:t>
      </w:r>
    </w:p>
    <w:p w:rsidR="00DF0D86" w:rsidRDefault="00DF0D86" w:rsidP="005A6E8E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75304C">
        <w:rPr>
          <w:rFonts w:ascii="Times New Roman" w:hAnsi="Times New Roman" w:cs="Times New Roman"/>
          <w:b/>
        </w:rPr>
        <w:t>Létszámcsökkenés:</w:t>
      </w:r>
      <w:r>
        <w:rPr>
          <w:rFonts w:ascii="Times New Roman" w:hAnsi="Times New Roman" w:cs="Times New Roman"/>
        </w:rPr>
        <w:t xml:space="preserve"> </w:t>
      </w:r>
    </w:p>
    <w:p w:rsidR="00DF0D86" w:rsidRDefault="00BC1598" w:rsidP="00DF0D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F0D86">
        <w:rPr>
          <w:rFonts w:ascii="Times New Roman" w:hAnsi="Times New Roman" w:cs="Times New Roman"/>
        </w:rPr>
        <w:t xml:space="preserve"> tanuló másik képzőhelyre kerül, amely másik </w:t>
      </w:r>
      <w:proofErr w:type="spellStart"/>
      <w:r w:rsidR="00DF0D86">
        <w:rPr>
          <w:rFonts w:ascii="Times New Roman" w:hAnsi="Times New Roman" w:cs="Times New Roman"/>
        </w:rPr>
        <w:t>EM-ben</w:t>
      </w:r>
      <w:proofErr w:type="spellEnd"/>
      <w:r w:rsidR="00DF0D86">
        <w:rPr>
          <w:rFonts w:ascii="Times New Roman" w:hAnsi="Times New Roman" w:cs="Times New Roman"/>
        </w:rPr>
        <w:t xml:space="preserve"> lesz rögzítve. Ebben az esetben </w:t>
      </w:r>
      <w:r w:rsidR="00DF0D86" w:rsidRPr="0075304C">
        <w:rPr>
          <w:rFonts w:ascii="Times New Roman" w:hAnsi="Times New Roman" w:cs="Times New Roman"/>
          <w:b/>
        </w:rPr>
        <w:t>az</w:t>
      </w:r>
      <w:r w:rsidR="00DF0D86">
        <w:rPr>
          <w:rFonts w:ascii="Times New Roman" w:hAnsi="Times New Roman" w:cs="Times New Roman"/>
        </w:rPr>
        <w:t xml:space="preserve"> </w:t>
      </w:r>
      <w:proofErr w:type="spellStart"/>
      <w:r w:rsidR="00DF0D86" w:rsidRPr="0075304C">
        <w:rPr>
          <w:rFonts w:ascii="Times New Roman" w:hAnsi="Times New Roman" w:cs="Times New Roman"/>
          <w:b/>
        </w:rPr>
        <w:t>EM-et</w:t>
      </w:r>
      <w:proofErr w:type="spellEnd"/>
      <w:r w:rsidR="00DF0D86" w:rsidRPr="0075304C">
        <w:rPr>
          <w:rFonts w:ascii="Times New Roman" w:hAnsi="Times New Roman" w:cs="Times New Roman"/>
          <w:b/>
        </w:rPr>
        <w:t xml:space="preserve"> módosítani kell.</w:t>
      </w:r>
    </w:p>
    <w:p w:rsidR="00BD2AB2" w:rsidRPr="00DF0D86" w:rsidRDefault="00BC1598" w:rsidP="00DF0D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D2AB2" w:rsidRPr="00DF0D86">
        <w:rPr>
          <w:rFonts w:ascii="Times New Roman" w:hAnsi="Times New Roman" w:cs="Times New Roman"/>
        </w:rPr>
        <w:t xml:space="preserve"> tanuló képzése véget ér</w:t>
      </w:r>
      <w:r w:rsidR="00DF0D86" w:rsidRPr="00DF0D86">
        <w:rPr>
          <w:rFonts w:ascii="Times New Roman" w:hAnsi="Times New Roman" w:cs="Times New Roman"/>
        </w:rPr>
        <w:t xml:space="preserve">. </w:t>
      </w:r>
      <w:r w:rsidR="00DF0D86" w:rsidRPr="0075304C">
        <w:rPr>
          <w:rFonts w:ascii="Times New Roman" w:hAnsi="Times New Roman" w:cs="Times New Roman"/>
          <w:b/>
        </w:rPr>
        <w:t>A</w:t>
      </w:r>
      <w:r w:rsidR="0075304C" w:rsidRPr="0075304C">
        <w:rPr>
          <w:rFonts w:ascii="Times New Roman" w:hAnsi="Times New Roman" w:cs="Times New Roman"/>
          <w:b/>
        </w:rPr>
        <w:t>z</w:t>
      </w:r>
      <w:r w:rsidR="0075304C">
        <w:rPr>
          <w:rFonts w:ascii="Times New Roman" w:hAnsi="Times New Roman" w:cs="Times New Roman"/>
        </w:rPr>
        <w:t xml:space="preserve"> </w:t>
      </w:r>
      <w:proofErr w:type="spellStart"/>
      <w:r w:rsidR="0075304C" w:rsidRPr="0075304C">
        <w:rPr>
          <w:rFonts w:ascii="Times New Roman" w:hAnsi="Times New Roman" w:cs="Times New Roman"/>
          <w:b/>
        </w:rPr>
        <w:t>EM-et</w:t>
      </w:r>
      <w:proofErr w:type="spellEnd"/>
      <w:r w:rsidR="00DF0D86" w:rsidRPr="0075304C">
        <w:rPr>
          <w:rFonts w:ascii="Times New Roman" w:hAnsi="Times New Roman" w:cs="Times New Roman"/>
          <w:b/>
        </w:rPr>
        <w:t xml:space="preserve"> külön ezért nem kell módosítani</w:t>
      </w:r>
      <w:r w:rsidR="00BD2AB2" w:rsidRPr="0075304C">
        <w:rPr>
          <w:rFonts w:ascii="Times New Roman" w:hAnsi="Times New Roman" w:cs="Times New Roman"/>
          <w:b/>
        </w:rPr>
        <w:t>,</w:t>
      </w:r>
      <w:r w:rsidR="00BD2AB2" w:rsidRPr="00DF0D86">
        <w:rPr>
          <w:rFonts w:ascii="Times New Roman" w:hAnsi="Times New Roman" w:cs="Times New Roman"/>
        </w:rPr>
        <w:t xml:space="preserve"> </w:t>
      </w:r>
      <w:r w:rsidR="00DF0D86" w:rsidRPr="00DF0D86">
        <w:rPr>
          <w:rFonts w:ascii="Times New Roman" w:hAnsi="Times New Roman" w:cs="Times New Roman"/>
        </w:rPr>
        <w:t xml:space="preserve">azonban </w:t>
      </w:r>
      <w:r w:rsidR="008E2DB0">
        <w:rPr>
          <w:rFonts w:ascii="Times New Roman" w:hAnsi="Times New Roman" w:cs="Times New Roman"/>
        </w:rPr>
        <w:t xml:space="preserve">a </w:t>
      </w:r>
      <w:r w:rsidR="00DF0D86" w:rsidRPr="00DF0D86">
        <w:rPr>
          <w:rFonts w:ascii="Times New Roman" w:hAnsi="Times New Roman" w:cs="Times New Roman"/>
        </w:rPr>
        <w:t xml:space="preserve">következő, bármely egyéb adatot érintő </w:t>
      </w:r>
      <w:proofErr w:type="spellStart"/>
      <w:r w:rsidR="00DF0D86" w:rsidRPr="00DF0D86">
        <w:rPr>
          <w:rFonts w:ascii="Times New Roman" w:hAnsi="Times New Roman" w:cs="Times New Roman"/>
        </w:rPr>
        <w:t>EM-módosítással</w:t>
      </w:r>
      <w:proofErr w:type="spellEnd"/>
      <w:r w:rsidR="00DF0D86" w:rsidRPr="00DF0D86">
        <w:rPr>
          <w:rFonts w:ascii="Times New Roman" w:hAnsi="Times New Roman" w:cs="Times New Roman"/>
        </w:rPr>
        <w:t xml:space="preserve"> együtt </w:t>
      </w:r>
      <w:r w:rsidR="00CA25EE">
        <w:rPr>
          <w:rFonts w:ascii="Times New Roman" w:hAnsi="Times New Roman" w:cs="Times New Roman"/>
        </w:rPr>
        <w:t xml:space="preserve">az </w:t>
      </w:r>
      <w:r w:rsidR="001D4AB5" w:rsidRPr="00DF0D86">
        <w:rPr>
          <w:rFonts w:ascii="Times New Roman" w:hAnsi="Times New Roman" w:cs="Times New Roman"/>
        </w:rPr>
        <w:t>1.1-es táblázat</w:t>
      </w:r>
      <w:r w:rsidR="001D4AB5">
        <w:rPr>
          <w:rFonts w:ascii="Times New Roman" w:hAnsi="Times New Roman" w:cs="Times New Roman"/>
        </w:rPr>
        <w:t>ban</w:t>
      </w:r>
      <w:r w:rsidR="001D4AB5" w:rsidRPr="00DF0D86">
        <w:rPr>
          <w:rFonts w:ascii="Times New Roman" w:hAnsi="Times New Roman" w:cs="Times New Roman"/>
        </w:rPr>
        <w:t xml:space="preserve"> </w:t>
      </w:r>
      <w:r w:rsidR="00BD2AB2" w:rsidRPr="00DF0D8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</w:t>
      </w:r>
      <w:r w:rsidR="00DF0D86" w:rsidRPr="00DF0D86">
        <w:rPr>
          <w:rFonts w:ascii="Times New Roman" w:hAnsi="Times New Roman" w:cs="Times New Roman"/>
        </w:rPr>
        <w:t xml:space="preserve">anulói </w:t>
      </w:r>
      <w:r w:rsidR="00BD2AB2" w:rsidRPr="00DF0D86">
        <w:rPr>
          <w:rFonts w:ascii="Times New Roman" w:hAnsi="Times New Roman" w:cs="Times New Roman"/>
        </w:rPr>
        <w:t>létszám</w:t>
      </w:r>
      <w:r w:rsidR="00DF0D86" w:rsidRPr="00DF0D86">
        <w:rPr>
          <w:rFonts w:ascii="Times New Roman" w:hAnsi="Times New Roman" w:cs="Times New Roman"/>
        </w:rPr>
        <w:t>o</w:t>
      </w:r>
      <w:r w:rsidR="00BD2AB2" w:rsidRPr="00DF0D8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(c oszlop) </w:t>
      </w:r>
      <w:r w:rsidR="00DF0D86" w:rsidRPr="00DF0D86">
        <w:rPr>
          <w:rFonts w:ascii="Times New Roman" w:hAnsi="Times New Roman" w:cs="Times New Roman"/>
        </w:rPr>
        <w:t>is módosítani kell</w:t>
      </w:r>
      <w:r w:rsidR="001D4AB5">
        <w:rPr>
          <w:rFonts w:ascii="Times New Roman" w:hAnsi="Times New Roman" w:cs="Times New Roman"/>
        </w:rPr>
        <w:t>,</w:t>
      </w:r>
      <w:r w:rsidR="00DF0D86" w:rsidRPr="00DF0D86">
        <w:rPr>
          <w:rFonts w:ascii="Times New Roman" w:hAnsi="Times New Roman" w:cs="Times New Roman"/>
        </w:rPr>
        <w:t xml:space="preserve"> illetve amennyiben szükséges, a </w:t>
      </w:r>
      <w:r>
        <w:rPr>
          <w:rFonts w:ascii="Times New Roman" w:hAnsi="Times New Roman" w:cs="Times New Roman"/>
        </w:rPr>
        <w:t>K</w:t>
      </w:r>
      <w:r w:rsidR="00DF0D86" w:rsidRPr="00DF0D86">
        <w:rPr>
          <w:rFonts w:ascii="Times New Roman" w:hAnsi="Times New Roman" w:cs="Times New Roman"/>
        </w:rPr>
        <w:t xml:space="preserve">iegészítő gyakorlati képzés aránya </w:t>
      </w:r>
      <w:r w:rsidR="00540EE4">
        <w:rPr>
          <w:rFonts w:ascii="Times New Roman" w:hAnsi="Times New Roman" w:cs="Times New Roman"/>
        </w:rPr>
        <w:t xml:space="preserve">évfolyamonként </w:t>
      </w:r>
      <w:r>
        <w:rPr>
          <w:rFonts w:ascii="Times New Roman" w:hAnsi="Times New Roman" w:cs="Times New Roman"/>
        </w:rPr>
        <w:t xml:space="preserve">(e) </w:t>
      </w:r>
      <w:r w:rsidR="00DF0D86" w:rsidRPr="00DF0D86">
        <w:rPr>
          <w:rFonts w:ascii="Times New Roman" w:hAnsi="Times New Roman" w:cs="Times New Roman"/>
        </w:rPr>
        <w:t>oszlopban szereplő minimum, illetve maximum százalékos értékeket</w:t>
      </w:r>
      <w:r w:rsidR="00BD2AB2" w:rsidRPr="00DF0D86">
        <w:rPr>
          <w:rFonts w:ascii="Times New Roman" w:hAnsi="Times New Roman" w:cs="Times New Roman"/>
        </w:rPr>
        <w:t>.</w:t>
      </w:r>
    </w:p>
    <w:p w:rsidR="000D7E33" w:rsidRPr="00C86196" w:rsidRDefault="000D7E33" w:rsidP="005C01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213BF" w:rsidRDefault="00A213BF" w:rsidP="00230F8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Pr="00A213BF">
        <w:rPr>
          <w:rFonts w:ascii="Times New Roman" w:hAnsi="Times New Roman" w:cs="Times New Roman"/>
          <w:b/>
        </w:rPr>
        <w:t>1.3-as táblázat</w:t>
      </w:r>
      <w:r>
        <w:rPr>
          <w:rFonts w:ascii="Times New Roman" w:hAnsi="Times New Roman" w:cs="Times New Roman"/>
        </w:rPr>
        <w:t xml:space="preserve"> kitöltéséhez:</w:t>
      </w:r>
    </w:p>
    <w:p w:rsidR="00540EE4" w:rsidRPr="00540EE4" w:rsidRDefault="00540EE4" w:rsidP="00540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13BF" w:rsidRPr="00A213BF" w:rsidRDefault="00A213BF" w:rsidP="00A213B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táblázat egyes oszlopaiban kért adatok az </w:t>
      </w:r>
      <w:proofErr w:type="spellStart"/>
      <w:r>
        <w:rPr>
          <w:rFonts w:ascii="Times New Roman" w:hAnsi="Times New Roman" w:cs="Times New Roman"/>
        </w:rPr>
        <w:t>Szt.-ben</w:t>
      </w:r>
      <w:proofErr w:type="spellEnd"/>
      <w:r>
        <w:rPr>
          <w:rFonts w:ascii="Times New Roman" w:hAnsi="Times New Roman" w:cs="Times New Roman"/>
        </w:rPr>
        <w:t xml:space="preserve"> előírtak komplex</w:t>
      </w:r>
      <w:r>
        <w:rPr>
          <w:rFonts w:ascii="Times New Roman" w:hAnsi="Times New Roman" w:cs="Times New Roman"/>
          <w:bCs/>
        </w:rPr>
        <w:t xml:space="preserve"> vizsgálatához nyújtanak segítséget. Így az </w:t>
      </w:r>
      <w:r w:rsidRPr="009F4729">
        <w:rPr>
          <w:rFonts w:ascii="Times New Roman" w:hAnsi="Times New Roman" w:cs="Times New Roman"/>
          <w:b/>
          <w:bCs/>
        </w:rPr>
        <w:t>iskolatípus</w:t>
      </w:r>
      <w:r w:rsidR="00770CD4">
        <w:rPr>
          <w:rFonts w:ascii="Times New Roman" w:hAnsi="Times New Roman" w:cs="Times New Roman"/>
          <w:b/>
          <w:bCs/>
        </w:rPr>
        <w:t xml:space="preserve"> (b oszlop)</w:t>
      </w:r>
      <w:r w:rsidRPr="009F4729">
        <w:rPr>
          <w:rFonts w:ascii="Times New Roman" w:hAnsi="Times New Roman" w:cs="Times New Roman"/>
          <w:b/>
          <w:bCs/>
        </w:rPr>
        <w:t>, a munkarend</w:t>
      </w:r>
      <w:r w:rsidR="00770CD4">
        <w:rPr>
          <w:rFonts w:ascii="Times New Roman" w:hAnsi="Times New Roman" w:cs="Times New Roman"/>
          <w:b/>
          <w:bCs/>
        </w:rPr>
        <w:t xml:space="preserve"> (g oszlop)</w:t>
      </w:r>
      <w:r w:rsidRPr="009F4729">
        <w:rPr>
          <w:rFonts w:ascii="Times New Roman" w:hAnsi="Times New Roman" w:cs="Times New Roman"/>
          <w:b/>
          <w:bCs/>
        </w:rPr>
        <w:t xml:space="preserve">, </w:t>
      </w:r>
      <w:r w:rsidR="00E71DDC">
        <w:rPr>
          <w:rFonts w:ascii="Times New Roman" w:hAnsi="Times New Roman" w:cs="Times New Roman"/>
          <w:b/>
          <w:bCs/>
        </w:rPr>
        <w:t>az évfolyam</w:t>
      </w:r>
      <w:r w:rsidR="00770CD4">
        <w:rPr>
          <w:rFonts w:ascii="Times New Roman" w:hAnsi="Times New Roman" w:cs="Times New Roman"/>
          <w:b/>
          <w:bCs/>
        </w:rPr>
        <w:t xml:space="preserve"> (c oszlop)</w:t>
      </w:r>
      <w:r w:rsidR="00E71DDC">
        <w:rPr>
          <w:rFonts w:ascii="Times New Roman" w:hAnsi="Times New Roman" w:cs="Times New Roman"/>
          <w:b/>
          <w:bCs/>
        </w:rPr>
        <w:t xml:space="preserve">, </w:t>
      </w:r>
      <w:r w:rsidRPr="009F4729">
        <w:rPr>
          <w:rFonts w:ascii="Times New Roman" w:hAnsi="Times New Roman" w:cs="Times New Roman"/>
          <w:b/>
          <w:bCs/>
        </w:rPr>
        <w:t>az érettségi</w:t>
      </w:r>
      <w:r w:rsidR="00770CD4">
        <w:rPr>
          <w:rFonts w:ascii="Times New Roman" w:hAnsi="Times New Roman" w:cs="Times New Roman"/>
          <w:b/>
          <w:bCs/>
        </w:rPr>
        <w:t xml:space="preserve"> (d oszlop)</w:t>
      </w:r>
      <w:r w:rsidRPr="009F4729">
        <w:rPr>
          <w:rFonts w:ascii="Times New Roman" w:hAnsi="Times New Roman" w:cs="Times New Roman"/>
          <w:b/>
          <w:bCs/>
        </w:rPr>
        <w:t>, illetve a szintvizsga meglétének</w:t>
      </w:r>
      <w:r w:rsidR="00770CD4">
        <w:rPr>
          <w:rFonts w:ascii="Times New Roman" w:hAnsi="Times New Roman" w:cs="Times New Roman"/>
          <w:b/>
          <w:bCs/>
        </w:rPr>
        <w:t xml:space="preserve"> (</w:t>
      </w:r>
      <w:proofErr w:type="gramStart"/>
      <w:r w:rsidR="00770CD4">
        <w:rPr>
          <w:rFonts w:ascii="Times New Roman" w:hAnsi="Times New Roman" w:cs="Times New Roman"/>
          <w:b/>
          <w:bCs/>
        </w:rPr>
        <w:t>e</w:t>
      </w:r>
      <w:proofErr w:type="gramEnd"/>
      <w:r w:rsidR="00770CD4">
        <w:rPr>
          <w:rFonts w:ascii="Times New Roman" w:hAnsi="Times New Roman" w:cs="Times New Roman"/>
          <w:b/>
          <w:bCs/>
        </w:rPr>
        <w:t xml:space="preserve"> oszlop)</w:t>
      </w:r>
      <w:r>
        <w:rPr>
          <w:rFonts w:ascii="Times New Roman" w:hAnsi="Times New Roman" w:cs="Times New Roman"/>
          <w:bCs/>
        </w:rPr>
        <w:t xml:space="preserve"> kitöltése azért fontos, mert a </w:t>
      </w:r>
      <w:r w:rsidR="00700EF9">
        <w:rPr>
          <w:rFonts w:ascii="Times New Roman" w:hAnsi="Times New Roman" w:cs="Times New Roman"/>
          <w:bCs/>
        </w:rPr>
        <w:t>Szt.</w:t>
      </w:r>
      <w:r w:rsidRPr="00A213BF">
        <w:rPr>
          <w:rFonts w:ascii="Times New Roman" w:hAnsi="Times New Roman" w:cs="Times New Roman"/>
        </w:rPr>
        <w:t xml:space="preserve"> előírja: </w:t>
      </w:r>
    </w:p>
    <w:p w:rsidR="00A213BF" w:rsidRPr="00A213BF" w:rsidRDefault="00A91ECE" w:rsidP="00A213B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213BF" w:rsidRPr="00A213BF">
        <w:rPr>
          <w:rFonts w:ascii="Times New Roman" w:hAnsi="Times New Roman" w:cs="Times New Roman"/>
          <w:sz w:val="20"/>
          <w:szCs w:val="20"/>
        </w:rPr>
        <w:t xml:space="preserve">28. § (4): </w:t>
      </w:r>
      <w:r>
        <w:rPr>
          <w:rFonts w:ascii="Times New Roman" w:hAnsi="Times New Roman" w:cs="Times New Roman"/>
          <w:sz w:val="20"/>
          <w:szCs w:val="20"/>
        </w:rPr>
        <w:t>„</w:t>
      </w:r>
      <w:r w:rsidR="00A213BF" w:rsidRPr="005E3F4D">
        <w:rPr>
          <w:rFonts w:ascii="Times New Roman" w:hAnsi="Times New Roman" w:cs="Times New Roman"/>
          <w:b/>
          <w:i/>
          <w:sz w:val="20"/>
          <w:szCs w:val="20"/>
        </w:rPr>
        <w:t xml:space="preserve">Szintvizsgát </w:t>
      </w:r>
      <w:r w:rsidR="00A213BF" w:rsidRPr="00A213BF">
        <w:rPr>
          <w:rFonts w:ascii="Times New Roman" w:hAnsi="Times New Roman" w:cs="Times New Roman"/>
          <w:sz w:val="20"/>
          <w:szCs w:val="20"/>
        </w:rPr>
        <w:t xml:space="preserve">annak a szakiskolai tanulónak </w:t>
      </w:r>
      <w:r w:rsidR="00A213BF" w:rsidRPr="005E3F4D">
        <w:rPr>
          <w:rFonts w:ascii="Times New Roman" w:hAnsi="Times New Roman" w:cs="Times New Roman"/>
          <w:b/>
          <w:i/>
          <w:sz w:val="20"/>
          <w:szCs w:val="20"/>
        </w:rPr>
        <w:t>kötelező tennie</w:t>
      </w:r>
      <w:r w:rsidR="00A213BF" w:rsidRPr="00A213BF">
        <w:rPr>
          <w:rFonts w:ascii="Times New Roman" w:hAnsi="Times New Roman" w:cs="Times New Roman"/>
          <w:sz w:val="20"/>
          <w:szCs w:val="20"/>
        </w:rPr>
        <w:t>, aki nappali rendszerű oktatásban vagy a nappali oktatás munkarendje szerint szervezett felnőttoktatásban vesz részt a szakmai képzésben és nem rendelkezik érettségi végzettséggel.”</w:t>
      </w:r>
    </w:p>
    <w:p w:rsidR="005E3F4D" w:rsidRDefault="00A213BF" w:rsidP="005E3F4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213BF">
        <w:rPr>
          <w:rFonts w:ascii="Times New Roman" w:hAnsi="Times New Roman" w:cs="Times New Roman"/>
          <w:sz w:val="20"/>
          <w:szCs w:val="20"/>
        </w:rPr>
        <w:t xml:space="preserve">b) 28. § (3): „…A szakiskolai tanuló szakmai gyakorlati képzésére […] a </w:t>
      </w:r>
      <w:proofErr w:type="spellStart"/>
      <w:r w:rsidRPr="00A213BF">
        <w:rPr>
          <w:rFonts w:ascii="Times New Roman" w:hAnsi="Times New Roman" w:cs="Times New Roman"/>
          <w:sz w:val="20"/>
          <w:szCs w:val="20"/>
        </w:rPr>
        <w:t>tizedik-tizenegyedik</w:t>
      </w:r>
      <w:proofErr w:type="spellEnd"/>
      <w:r w:rsidRPr="00A213BF">
        <w:rPr>
          <w:rFonts w:ascii="Times New Roman" w:hAnsi="Times New Roman" w:cs="Times New Roman"/>
          <w:sz w:val="20"/>
          <w:szCs w:val="20"/>
        </w:rPr>
        <w:t xml:space="preserve"> évfolyamon a </w:t>
      </w:r>
      <w:r w:rsidRPr="005E3F4D">
        <w:rPr>
          <w:rFonts w:ascii="Times New Roman" w:hAnsi="Times New Roman" w:cs="Times New Roman"/>
          <w:b/>
          <w:i/>
          <w:sz w:val="20"/>
          <w:szCs w:val="20"/>
        </w:rPr>
        <w:t>szintvizsga teljesítéséig kizárólag</w:t>
      </w:r>
      <w:r w:rsidRPr="00A213BF">
        <w:rPr>
          <w:rFonts w:ascii="Times New Roman" w:hAnsi="Times New Roman" w:cs="Times New Roman"/>
          <w:sz w:val="20"/>
          <w:szCs w:val="20"/>
        </w:rPr>
        <w:t xml:space="preserve"> a szakképző iskolában vagy a gyakorlati képzés folytatására jogosult szervezet kizárólag gyakorlati képzési célt szolgáló tanműhelyében kerülhet sor.”</w:t>
      </w:r>
    </w:p>
    <w:p w:rsidR="005E3F4D" w:rsidRDefault="005E3F4D" w:rsidP="005E3F4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E3F4D" w:rsidRDefault="005E3F4D" w:rsidP="005E3F4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Ugyanakkor az Szt. </w:t>
      </w:r>
      <w:r w:rsidRPr="005E3F4D">
        <w:rPr>
          <w:rFonts w:ascii="Times New Roman" w:hAnsi="Times New Roman" w:cs="Times New Roman"/>
          <w:b/>
          <w:i/>
          <w:sz w:val="20"/>
          <w:szCs w:val="20"/>
        </w:rPr>
        <w:t>további részleges felmentést</w:t>
      </w:r>
      <w:r>
        <w:rPr>
          <w:rFonts w:ascii="Times New Roman" w:hAnsi="Times New Roman" w:cs="Times New Roman"/>
          <w:sz w:val="20"/>
          <w:szCs w:val="20"/>
        </w:rPr>
        <w:t xml:space="preserve"> ad a szintvizsga-kötelezettség alól a 2+2-es és az előrehozott 3 éves képzésben tanulókra: </w:t>
      </w:r>
    </w:p>
    <w:p w:rsidR="005E3F4D" w:rsidRDefault="005E3F4D" w:rsidP="005E3F4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Pr="005E3F4D">
        <w:rPr>
          <w:rFonts w:ascii="Times New Roman" w:hAnsi="Times New Roman" w:cs="Times New Roman"/>
          <w:bCs/>
          <w:sz w:val="20"/>
          <w:szCs w:val="20"/>
        </w:rPr>
        <w:t>92/</w:t>
      </w:r>
      <w:proofErr w:type="gramStart"/>
      <w:r w:rsidRPr="005E3F4D">
        <w:rPr>
          <w:rFonts w:ascii="Times New Roman" w:hAnsi="Times New Roman" w:cs="Times New Roman"/>
          <w:bCs/>
          <w:sz w:val="20"/>
          <w:szCs w:val="20"/>
        </w:rPr>
        <w:t>A</w:t>
      </w:r>
      <w:proofErr w:type="gramEnd"/>
      <w:r w:rsidRPr="005E3F4D">
        <w:rPr>
          <w:rFonts w:ascii="Times New Roman" w:hAnsi="Times New Roman" w:cs="Times New Roman"/>
          <w:bCs/>
          <w:sz w:val="20"/>
          <w:szCs w:val="20"/>
        </w:rPr>
        <w:t xml:space="preserve">. § </w:t>
      </w:r>
      <w:r w:rsidRPr="005E3F4D">
        <w:rPr>
          <w:rFonts w:ascii="Times New Roman" w:hAnsi="Times New Roman" w:cs="Times New Roman"/>
          <w:sz w:val="20"/>
          <w:szCs w:val="20"/>
        </w:rPr>
        <w:t>(1)</w:t>
      </w:r>
      <w:r>
        <w:rPr>
          <w:rFonts w:ascii="Times New Roman" w:hAnsi="Times New Roman" w:cs="Times New Roman"/>
          <w:sz w:val="20"/>
          <w:szCs w:val="20"/>
        </w:rPr>
        <w:t xml:space="preserve"> A Kt. és az Szt. szabályai szerint induló szakiskolai képzésben szervezett szintvizsgát az e törvény hatálybalépése előtti szabályok és a képzésre vonatkozó szakmai és vizsgakövetelményben meghatározottak szerint kell megszervezni. Az e bekezdésben meghatározott szakiskolai képzésben részt vevő tanuló a </w:t>
      </w:r>
      <w:proofErr w:type="spellStart"/>
      <w:r>
        <w:rPr>
          <w:rFonts w:ascii="Times New Roman" w:hAnsi="Times New Roman" w:cs="Times New Roman"/>
          <w:sz w:val="20"/>
          <w:szCs w:val="20"/>
        </w:rPr>
        <w:t>tizedik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évfolyamtól az e bekezdésben meghatározott szakmai és vizsgakövetelményben előírt </w:t>
      </w:r>
      <w:r w:rsidRPr="005E3F4D">
        <w:rPr>
          <w:rFonts w:ascii="Times New Roman" w:hAnsi="Times New Roman" w:cs="Times New Roman"/>
          <w:b/>
          <w:i/>
          <w:sz w:val="20"/>
          <w:szCs w:val="20"/>
        </w:rPr>
        <w:t>szintvizsga teljesítését megelőzően is részt vehet</w:t>
      </w:r>
      <w:r>
        <w:rPr>
          <w:rFonts w:ascii="Times New Roman" w:hAnsi="Times New Roman" w:cs="Times New Roman"/>
          <w:sz w:val="20"/>
          <w:szCs w:val="20"/>
        </w:rPr>
        <w:t xml:space="preserve"> - tanulószerződés vagy </w:t>
      </w:r>
      <w:r w:rsidRPr="005E3F4D">
        <w:rPr>
          <w:rFonts w:ascii="Times New Roman" w:hAnsi="Times New Roman" w:cs="Times New Roman"/>
          <w:b/>
          <w:i/>
          <w:sz w:val="20"/>
          <w:szCs w:val="20"/>
        </w:rPr>
        <w:t>együttműködési megállapodás keretében folyó</w:t>
      </w:r>
      <w:r>
        <w:rPr>
          <w:rFonts w:ascii="Times New Roman" w:hAnsi="Times New Roman" w:cs="Times New Roman"/>
          <w:sz w:val="20"/>
          <w:szCs w:val="20"/>
        </w:rPr>
        <w:t xml:space="preserve"> - gyakorlati képzésben olyan gyakorlati képzőhelyen is, amely nem minősül kizárólag gyakorlati képzési célt szolgáló tanműhelynek. Az e bekezdésben meghatározott szakiskolai képzésben részt vevő kilencedik évfolyamos tanulóra alkalmazni kell a 26. § (1) bekezdésében foglaltakat.</w:t>
      </w:r>
    </w:p>
    <w:p w:rsidR="00A213BF" w:rsidRPr="00A213BF" w:rsidRDefault="00A213BF" w:rsidP="00A213BF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9F4729" w:rsidRDefault="00F263B4" w:rsidP="00A21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Mindezek vizsgálata a kamara feladata, a fent említett adatok ehhez szükségesek. </w:t>
      </w:r>
    </w:p>
    <w:p w:rsidR="00F263B4" w:rsidRDefault="00F263B4" w:rsidP="00A21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213BF" w:rsidRDefault="00770CD4" w:rsidP="00A21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k) oszlop: </w:t>
      </w:r>
      <w:r w:rsidR="009F4729">
        <w:rPr>
          <w:rFonts w:ascii="Times New Roman" w:hAnsi="Times New Roman" w:cs="Times New Roman"/>
        </w:rPr>
        <w:t xml:space="preserve">A </w:t>
      </w:r>
      <w:r w:rsidR="009F4729" w:rsidRPr="009F4729">
        <w:rPr>
          <w:rFonts w:ascii="Times New Roman" w:hAnsi="Times New Roman" w:cs="Times New Roman"/>
          <w:b/>
        </w:rPr>
        <w:t>gyakorlati képzés helyszínének típusát</w:t>
      </w:r>
      <w:r w:rsidR="009F4729">
        <w:rPr>
          <w:rFonts w:ascii="Times New Roman" w:hAnsi="Times New Roman" w:cs="Times New Roman"/>
        </w:rPr>
        <w:t xml:space="preserve"> is ez utóbbi rendelkezés miatt szükséges</w:t>
      </w:r>
      <w:r w:rsidR="00E71DDC" w:rsidRPr="00E71DDC">
        <w:rPr>
          <w:rFonts w:ascii="Times New Roman" w:hAnsi="Times New Roman" w:cs="Times New Roman"/>
        </w:rPr>
        <w:t xml:space="preserve"> </w:t>
      </w:r>
      <w:r w:rsidR="00E71DDC">
        <w:rPr>
          <w:rFonts w:ascii="Times New Roman" w:hAnsi="Times New Roman" w:cs="Times New Roman"/>
        </w:rPr>
        <w:t>megadni</w:t>
      </w:r>
      <w:r w:rsidR="009F4729">
        <w:rPr>
          <w:rFonts w:ascii="Times New Roman" w:hAnsi="Times New Roman" w:cs="Times New Roman"/>
        </w:rPr>
        <w:t xml:space="preserve">, ezt </w:t>
      </w:r>
      <w:r w:rsidR="00F263B4">
        <w:rPr>
          <w:rFonts w:ascii="Times New Roman" w:hAnsi="Times New Roman" w:cs="Times New Roman"/>
        </w:rPr>
        <w:t xml:space="preserve">az Szt. </w:t>
      </w:r>
      <w:r w:rsidR="009F4729" w:rsidRPr="009F4729">
        <w:rPr>
          <w:rFonts w:ascii="Times New Roman" w:hAnsi="Times New Roman" w:cs="Times New Roman"/>
        </w:rPr>
        <w:t>57. § h) pontja is előírja:</w:t>
      </w:r>
      <w:r w:rsidR="009F4729">
        <w:rPr>
          <w:rFonts w:ascii="Times New Roman" w:hAnsi="Times New Roman" w:cs="Times New Roman"/>
          <w:b/>
          <w:bCs/>
          <w:sz w:val="20"/>
          <w:szCs w:val="20"/>
        </w:rPr>
        <w:t xml:space="preserve"> „</w:t>
      </w:r>
      <w:r w:rsidR="009F4729" w:rsidRPr="007A081D">
        <w:rPr>
          <w:rFonts w:ascii="Times New Roman" w:hAnsi="Times New Roman" w:cs="Times New Roman"/>
          <w:sz w:val="20"/>
          <w:szCs w:val="20"/>
        </w:rPr>
        <w:t xml:space="preserve">Az együttműködési megállapodás </w:t>
      </w:r>
      <w:r w:rsidR="009F4729" w:rsidRPr="009F4729">
        <w:rPr>
          <w:rFonts w:ascii="Times New Roman" w:hAnsi="Times New Roman" w:cs="Times New Roman"/>
          <w:sz w:val="20"/>
          <w:szCs w:val="20"/>
        </w:rPr>
        <w:t>[…]</w:t>
      </w:r>
      <w:r w:rsidR="009F4729">
        <w:rPr>
          <w:rFonts w:ascii="Times New Roman" w:hAnsi="Times New Roman" w:cs="Times New Roman"/>
          <w:sz w:val="20"/>
          <w:szCs w:val="20"/>
        </w:rPr>
        <w:t xml:space="preserve"> </w:t>
      </w:r>
      <w:r w:rsidR="009F4729" w:rsidRPr="007A081D">
        <w:rPr>
          <w:rFonts w:ascii="Times New Roman" w:hAnsi="Times New Roman" w:cs="Times New Roman"/>
          <w:sz w:val="20"/>
          <w:szCs w:val="20"/>
        </w:rPr>
        <w:t>tartalmazza:</w:t>
      </w:r>
      <w:r w:rsidR="009F4729" w:rsidRPr="009F4729">
        <w:rPr>
          <w:rFonts w:ascii="Times New Roman" w:hAnsi="Times New Roman" w:cs="Times New Roman"/>
          <w:sz w:val="20"/>
          <w:szCs w:val="20"/>
        </w:rPr>
        <w:t xml:space="preserve"> […] h)</w:t>
      </w:r>
      <w:r w:rsidR="009F4729">
        <w:rPr>
          <w:rFonts w:ascii="Times New Roman" w:hAnsi="Times New Roman" w:cs="Times New Roman"/>
          <w:sz w:val="20"/>
          <w:szCs w:val="20"/>
        </w:rPr>
        <w:t xml:space="preserve"> </w:t>
      </w:r>
      <w:r w:rsidR="009F4729" w:rsidRPr="007A081D">
        <w:rPr>
          <w:rFonts w:ascii="Times New Roman" w:hAnsi="Times New Roman" w:cs="Times New Roman"/>
          <w:sz w:val="20"/>
          <w:szCs w:val="20"/>
        </w:rPr>
        <w:t xml:space="preserve">azt, hogy a gyakorlati képzési idő egyes szakaszaiban hol valósul meg a gyakorlati képzés, és </w:t>
      </w:r>
      <w:r w:rsidR="009F4729">
        <w:rPr>
          <w:rFonts w:ascii="Times New Roman" w:hAnsi="Times New Roman" w:cs="Times New Roman"/>
          <w:sz w:val="20"/>
          <w:szCs w:val="20"/>
        </w:rPr>
        <w:t>–</w:t>
      </w:r>
      <w:r w:rsidR="009F4729" w:rsidRPr="007A081D">
        <w:rPr>
          <w:rFonts w:ascii="Times New Roman" w:hAnsi="Times New Roman" w:cs="Times New Roman"/>
          <w:sz w:val="20"/>
          <w:szCs w:val="20"/>
        </w:rPr>
        <w:t xml:space="preserve"> szakiskolai tanuló esetén </w:t>
      </w:r>
      <w:r w:rsidR="009F4729">
        <w:rPr>
          <w:rFonts w:ascii="Times New Roman" w:hAnsi="Times New Roman" w:cs="Times New Roman"/>
          <w:sz w:val="20"/>
          <w:szCs w:val="20"/>
        </w:rPr>
        <w:t>–</w:t>
      </w:r>
      <w:r w:rsidR="009F4729" w:rsidRPr="007A081D">
        <w:rPr>
          <w:rFonts w:ascii="Times New Roman" w:hAnsi="Times New Roman" w:cs="Times New Roman"/>
          <w:sz w:val="20"/>
          <w:szCs w:val="20"/>
        </w:rPr>
        <w:t xml:space="preserve"> azt, hogy a gyakorlati képzés helye kizárólag gyakorlati képzési célt szolgál-e</w:t>
      </w:r>
      <w:r w:rsidR="009F4729">
        <w:rPr>
          <w:rFonts w:ascii="Times New Roman" w:hAnsi="Times New Roman" w:cs="Times New Roman"/>
          <w:sz w:val="20"/>
          <w:szCs w:val="20"/>
        </w:rPr>
        <w:t>”</w:t>
      </w:r>
    </w:p>
    <w:p w:rsidR="00C74373" w:rsidRDefault="00770CD4" w:rsidP="00A213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f</w:t>
      </w:r>
      <w:proofErr w:type="gramEnd"/>
      <w:r>
        <w:rPr>
          <w:rFonts w:ascii="Times New Roman" w:hAnsi="Times New Roman" w:cs="Times New Roman"/>
          <w:b/>
        </w:rPr>
        <w:t xml:space="preserve">) oszlop: </w:t>
      </w:r>
      <w:r w:rsidR="009F4729" w:rsidRPr="0074690C">
        <w:rPr>
          <w:rFonts w:ascii="Times New Roman" w:hAnsi="Times New Roman" w:cs="Times New Roman"/>
          <w:b/>
        </w:rPr>
        <w:t>A gyakorlati képzés tí</w:t>
      </w:r>
      <w:r w:rsidR="00F23775" w:rsidRPr="0074690C">
        <w:rPr>
          <w:rFonts w:ascii="Times New Roman" w:hAnsi="Times New Roman" w:cs="Times New Roman"/>
          <w:b/>
        </w:rPr>
        <w:t>pusának</w:t>
      </w:r>
      <w:r w:rsidR="00F23775">
        <w:rPr>
          <w:rFonts w:ascii="Times New Roman" w:hAnsi="Times New Roman" w:cs="Times New Roman"/>
        </w:rPr>
        <w:t xml:space="preserve"> megadásánál három lehetőség közül választhat.</w:t>
      </w:r>
    </w:p>
    <w:p w:rsidR="009F4729" w:rsidRPr="00C74373" w:rsidRDefault="00C74373" w:rsidP="00C7437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E6E9A">
        <w:rPr>
          <w:rFonts w:ascii="Times New Roman" w:hAnsi="Times New Roman" w:cs="Times New Roman"/>
          <w:b/>
        </w:rPr>
        <w:t>Ö</w:t>
      </w:r>
      <w:r w:rsidR="0074690C" w:rsidRPr="006E6E9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6E6E9A" w:rsidRPr="006E6E9A">
        <w:rPr>
          <w:rFonts w:ascii="Times New Roman" w:hAnsi="Times New Roman" w:cs="Times New Roman"/>
          <w:sz w:val="20"/>
          <w:szCs w:val="20"/>
        </w:rPr>
        <w:t xml:space="preserve">az Szt. </w:t>
      </w:r>
      <w:r w:rsidR="006E6E9A" w:rsidRPr="006E6E9A">
        <w:rPr>
          <w:rFonts w:ascii="Times New Roman" w:hAnsi="Times New Roman" w:cs="Times New Roman"/>
          <w:b/>
          <w:sz w:val="20"/>
          <w:szCs w:val="20"/>
        </w:rPr>
        <w:t>56.§ (1) b</w:t>
      </w:r>
      <w:r w:rsidR="006E6E9A" w:rsidRPr="006E6E9A">
        <w:rPr>
          <w:rFonts w:ascii="Times New Roman" w:hAnsi="Times New Roman" w:cs="Times New Roman"/>
          <w:b/>
        </w:rPr>
        <w:t>)</w:t>
      </w:r>
      <w:r w:rsidR="006E6E9A">
        <w:rPr>
          <w:rFonts w:ascii="Times New Roman" w:hAnsi="Times New Roman" w:cs="Times New Roman"/>
        </w:rPr>
        <w:t xml:space="preserve"> pontjá</w:t>
      </w:r>
      <w:r w:rsidR="006E6E9A" w:rsidRPr="006E6E9A">
        <w:rPr>
          <w:rFonts w:ascii="Times New Roman" w:hAnsi="Times New Roman" w:cs="Times New Roman"/>
        </w:rPr>
        <w:t>nak megfelelő gyakorlat</w:t>
      </w:r>
      <w:r w:rsidR="006E6E9A">
        <w:rPr>
          <w:rFonts w:ascii="Times New Roman" w:hAnsi="Times New Roman" w:cs="Times New Roman"/>
        </w:rPr>
        <w:t>:</w:t>
      </w:r>
      <w:r w:rsidR="006E6E9A" w:rsidRPr="006E6E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7A081D">
        <w:rPr>
          <w:rFonts w:ascii="Times New Roman" w:hAnsi="Times New Roman" w:cs="Times New Roman"/>
          <w:sz w:val="20"/>
          <w:szCs w:val="20"/>
        </w:rPr>
        <w:t>a gyakorlati képzés szervezője a szakképző iskola, és a gyakorlati képzést folytató szervezet csak az összefüggő szakmai gyakorlatot szervezi meg</w:t>
      </w:r>
      <w:r w:rsidR="006E6E9A">
        <w:rPr>
          <w:rFonts w:ascii="Times New Roman" w:hAnsi="Times New Roman" w:cs="Times New Roman"/>
          <w:sz w:val="20"/>
          <w:szCs w:val="20"/>
        </w:rPr>
        <w:t>”</w:t>
      </w:r>
    </w:p>
    <w:p w:rsidR="00C74373" w:rsidRPr="00C74373" w:rsidRDefault="00C74373" w:rsidP="00C7437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6E9A">
        <w:rPr>
          <w:rFonts w:ascii="Times New Roman" w:hAnsi="Times New Roman" w:cs="Times New Roman"/>
          <w:b/>
          <w:bCs/>
          <w:sz w:val="20"/>
          <w:szCs w:val="20"/>
        </w:rPr>
        <w:t>KIEG: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6E9A" w:rsidRPr="006E6E9A">
        <w:rPr>
          <w:rFonts w:ascii="Times New Roman" w:hAnsi="Times New Roman" w:cs="Times New Roman"/>
          <w:sz w:val="20"/>
          <w:szCs w:val="20"/>
        </w:rPr>
        <w:t xml:space="preserve">az Szt. </w:t>
      </w:r>
      <w:r w:rsidR="006E6E9A" w:rsidRPr="006E6E9A">
        <w:rPr>
          <w:rFonts w:ascii="Times New Roman" w:hAnsi="Times New Roman" w:cs="Times New Roman"/>
          <w:b/>
          <w:sz w:val="20"/>
          <w:szCs w:val="20"/>
        </w:rPr>
        <w:t>56.§</w:t>
      </w:r>
      <w:r w:rsidRPr="006E6E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E6E9A">
        <w:rPr>
          <w:rFonts w:ascii="Times New Roman" w:hAnsi="Times New Roman" w:cs="Times New Roman"/>
          <w:b/>
          <w:sz w:val="20"/>
          <w:szCs w:val="20"/>
        </w:rPr>
        <w:t xml:space="preserve">(1) </w:t>
      </w:r>
      <w:r w:rsidRPr="006E6E9A">
        <w:rPr>
          <w:rFonts w:ascii="Times New Roman" w:hAnsi="Times New Roman" w:cs="Times New Roman"/>
          <w:b/>
          <w:iCs/>
          <w:sz w:val="20"/>
          <w:szCs w:val="20"/>
        </w:rPr>
        <w:t>c)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E6E9A">
        <w:rPr>
          <w:rFonts w:ascii="Times New Roman" w:hAnsi="Times New Roman" w:cs="Times New Roman"/>
        </w:rPr>
        <w:t>pontjá</w:t>
      </w:r>
      <w:r w:rsidR="006E6E9A" w:rsidRPr="006E6E9A">
        <w:rPr>
          <w:rFonts w:ascii="Times New Roman" w:hAnsi="Times New Roman" w:cs="Times New Roman"/>
        </w:rPr>
        <w:t>nak megfelelő gyakorlat</w:t>
      </w:r>
      <w:r w:rsidR="006E6E9A">
        <w:rPr>
          <w:rFonts w:ascii="Times New Roman" w:hAnsi="Times New Roman" w:cs="Times New Roman"/>
        </w:rPr>
        <w:t>: „</w:t>
      </w:r>
      <w:r w:rsidRPr="007A081D">
        <w:rPr>
          <w:rFonts w:ascii="Times New Roman" w:hAnsi="Times New Roman" w:cs="Times New Roman"/>
          <w:sz w:val="20"/>
          <w:szCs w:val="20"/>
        </w:rPr>
        <w:t xml:space="preserve">a gyakorlati képzést szervező szakképző iskola csak részben rendelkezik a gyakorlati képzés feltételeivel, ezért </w:t>
      </w:r>
      <w:r>
        <w:rPr>
          <w:rFonts w:ascii="Times New Roman" w:hAnsi="Times New Roman" w:cs="Times New Roman"/>
          <w:sz w:val="20"/>
          <w:szCs w:val="20"/>
        </w:rPr>
        <w:t>‒</w:t>
      </w:r>
      <w:r w:rsidRPr="007A081D">
        <w:rPr>
          <w:rFonts w:ascii="Times New Roman" w:hAnsi="Times New Roman" w:cs="Times New Roman"/>
          <w:sz w:val="20"/>
          <w:szCs w:val="20"/>
        </w:rPr>
        <w:t xml:space="preserve"> a művészeti szakképesítések kivételével </w:t>
      </w:r>
      <w:r>
        <w:rPr>
          <w:rFonts w:ascii="Times New Roman" w:hAnsi="Times New Roman" w:cs="Times New Roman"/>
          <w:sz w:val="20"/>
          <w:szCs w:val="20"/>
        </w:rPr>
        <w:t>‒</w:t>
      </w:r>
      <w:r w:rsidRPr="007A081D">
        <w:rPr>
          <w:rFonts w:ascii="Times New Roman" w:hAnsi="Times New Roman" w:cs="Times New Roman"/>
          <w:sz w:val="20"/>
          <w:szCs w:val="20"/>
        </w:rPr>
        <w:t xml:space="preserve"> a tanuló kiegészítő gyakorlati képzésére a gyakorlati képzést szervező szervezetnél kerül sor a szakmai és vizsgakövetelményben a gyakorlati képzésre előírt képzési idő legfeljebb negyven százalékában</w:t>
      </w:r>
      <w:r w:rsidR="006E6E9A">
        <w:rPr>
          <w:rFonts w:ascii="Times New Roman" w:hAnsi="Times New Roman" w:cs="Times New Roman"/>
          <w:sz w:val="20"/>
          <w:szCs w:val="20"/>
        </w:rPr>
        <w:t>”</w:t>
      </w:r>
    </w:p>
    <w:p w:rsidR="0074690C" w:rsidRDefault="00C74373" w:rsidP="00C7437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6E6E9A">
        <w:rPr>
          <w:rFonts w:ascii="Times New Roman" w:hAnsi="Times New Roman" w:cs="Times New Roman"/>
          <w:b/>
          <w:bCs/>
          <w:sz w:val="20"/>
          <w:szCs w:val="20"/>
        </w:rPr>
        <w:t>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6E9A" w:rsidRPr="006E6E9A">
        <w:rPr>
          <w:rFonts w:ascii="Times New Roman" w:hAnsi="Times New Roman" w:cs="Times New Roman"/>
          <w:sz w:val="20"/>
          <w:szCs w:val="20"/>
        </w:rPr>
        <w:t xml:space="preserve">az Szt. </w:t>
      </w:r>
      <w:r w:rsidR="006E6E9A" w:rsidRPr="006E6E9A">
        <w:rPr>
          <w:rFonts w:ascii="Times New Roman" w:hAnsi="Times New Roman" w:cs="Times New Roman"/>
          <w:b/>
          <w:sz w:val="20"/>
          <w:szCs w:val="20"/>
        </w:rPr>
        <w:t>56.§</w:t>
      </w:r>
      <w:r w:rsidR="006E6E9A" w:rsidRPr="006E6E9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4690C" w:rsidRPr="006E6E9A">
        <w:rPr>
          <w:rFonts w:ascii="Times New Roman" w:hAnsi="Times New Roman" w:cs="Times New Roman"/>
          <w:b/>
          <w:iCs/>
          <w:sz w:val="20"/>
          <w:szCs w:val="20"/>
        </w:rPr>
        <w:t xml:space="preserve">a) </w:t>
      </w:r>
      <w:r w:rsidR="006E6E9A" w:rsidRPr="006E6E9A">
        <w:rPr>
          <w:rFonts w:ascii="Times New Roman" w:hAnsi="Times New Roman" w:cs="Times New Roman"/>
          <w:b/>
          <w:iCs/>
          <w:sz w:val="20"/>
          <w:szCs w:val="20"/>
        </w:rPr>
        <w:t>vagy d)</w:t>
      </w:r>
      <w:r w:rsidR="006E6E9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E6E9A">
        <w:rPr>
          <w:rFonts w:ascii="Times New Roman" w:hAnsi="Times New Roman" w:cs="Times New Roman"/>
        </w:rPr>
        <w:t>pontjá</w:t>
      </w:r>
      <w:r w:rsidR="006E6E9A" w:rsidRPr="006E6E9A">
        <w:rPr>
          <w:rFonts w:ascii="Times New Roman" w:hAnsi="Times New Roman" w:cs="Times New Roman"/>
        </w:rPr>
        <w:t>nak megfelelő gyakorlat</w:t>
      </w:r>
      <w:r w:rsidR="006E6E9A">
        <w:rPr>
          <w:rFonts w:ascii="Times New Roman" w:hAnsi="Times New Roman" w:cs="Times New Roman"/>
        </w:rPr>
        <w:t>: „</w:t>
      </w:r>
      <w:r w:rsidR="0074690C" w:rsidRPr="007A081D">
        <w:rPr>
          <w:rFonts w:ascii="Times New Roman" w:hAnsi="Times New Roman" w:cs="Times New Roman"/>
          <w:sz w:val="20"/>
          <w:szCs w:val="20"/>
        </w:rPr>
        <w:t>a szakmai és vizsgakövetelményben a gyakorlati képzésre előírt képzési idő negyven százaléknál kevesebb</w:t>
      </w:r>
      <w:r w:rsidR="006E6E9A">
        <w:rPr>
          <w:rFonts w:ascii="Times New Roman" w:hAnsi="Times New Roman" w:cs="Times New Roman"/>
          <w:sz w:val="20"/>
          <w:szCs w:val="20"/>
        </w:rPr>
        <w:t>”</w:t>
      </w:r>
    </w:p>
    <w:p w:rsidR="0074690C" w:rsidRDefault="0074690C" w:rsidP="00C74373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vagy</w:t>
      </w:r>
      <w:proofErr w:type="gramEnd"/>
    </w:p>
    <w:p w:rsidR="0074690C" w:rsidRDefault="00983F01" w:rsidP="00C74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</w:t>
      </w:r>
      <w:r w:rsidRPr="007A081D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74690C" w:rsidRPr="007A081D">
        <w:rPr>
          <w:rFonts w:ascii="Times New Roman" w:hAnsi="Times New Roman" w:cs="Times New Roman"/>
          <w:sz w:val="20"/>
          <w:szCs w:val="20"/>
        </w:rPr>
        <w:t xml:space="preserve"> tanuló gyakorlati képzésére költségvetési szervnél kerül sor.</w:t>
      </w:r>
      <w:r w:rsidR="0074690C">
        <w:rPr>
          <w:rFonts w:ascii="Times New Roman" w:hAnsi="Times New Roman" w:cs="Times New Roman"/>
          <w:sz w:val="20"/>
          <w:szCs w:val="20"/>
        </w:rPr>
        <w:t>”</w:t>
      </w:r>
    </w:p>
    <w:p w:rsidR="00F263B4" w:rsidRDefault="00F263B4" w:rsidP="000B59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B5949" w:rsidRDefault="00770CD4" w:rsidP="000B59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proofErr w:type="gramStart"/>
      <w:r w:rsidRPr="00770CD4">
        <w:rPr>
          <w:rFonts w:ascii="Times New Roman" w:hAnsi="Times New Roman" w:cs="Times New Roman"/>
          <w:b/>
        </w:rPr>
        <w:t>h</w:t>
      </w:r>
      <w:proofErr w:type="gramEnd"/>
      <w:r w:rsidRPr="00770CD4">
        <w:rPr>
          <w:rFonts w:ascii="Times New Roman" w:hAnsi="Times New Roman" w:cs="Times New Roman"/>
          <w:b/>
        </w:rPr>
        <w:t>) és i) oszlop:</w:t>
      </w:r>
      <w:r>
        <w:rPr>
          <w:rFonts w:ascii="Times New Roman" w:hAnsi="Times New Roman" w:cs="Times New Roman"/>
        </w:rPr>
        <w:t xml:space="preserve"> </w:t>
      </w:r>
      <w:r w:rsidR="000B5949" w:rsidRPr="000B5949">
        <w:rPr>
          <w:rFonts w:ascii="Times New Roman" w:hAnsi="Times New Roman" w:cs="Times New Roman"/>
        </w:rPr>
        <w:t xml:space="preserve">A </w:t>
      </w:r>
      <w:r w:rsidR="000B5949" w:rsidRPr="000B5949">
        <w:rPr>
          <w:rFonts w:ascii="Times New Roman" w:hAnsi="Times New Roman" w:cs="Times New Roman"/>
          <w:b/>
        </w:rPr>
        <w:t>kizárólag kiegészítő gyakorlat</w:t>
      </w:r>
      <w:r w:rsidR="000B5949" w:rsidRPr="000B5949">
        <w:rPr>
          <w:rFonts w:ascii="Times New Roman" w:hAnsi="Times New Roman" w:cs="Times New Roman"/>
        </w:rPr>
        <w:t xml:space="preserve"> esetében a törvény előírja, hogy a képzésnek erre a típusára: „a szakmai és vizsgakövetelményben a gyakorlati képzésre előírt képzési idő legfeljebb negyven százalékában” kerülhet sor (Szt. 56. § (1) c)).</w:t>
      </w:r>
      <w:r w:rsidR="0026367D">
        <w:rPr>
          <w:rFonts w:ascii="Times New Roman" w:hAnsi="Times New Roman" w:cs="Times New Roman"/>
        </w:rPr>
        <w:t xml:space="preserve"> Mivel ez a gyakorlat több időpontban és több képzőhelyen valósulhat meg, így nyomon kell követni és </w:t>
      </w:r>
      <w:r w:rsidR="0026367D">
        <w:rPr>
          <w:rFonts w:ascii="Times New Roman" w:hAnsi="Times New Roman" w:cs="Times New Roman"/>
          <w:bCs/>
        </w:rPr>
        <w:t>kalkulálni a teljesített arányt</w:t>
      </w:r>
      <w:r w:rsidR="00862BD5">
        <w:rPr>
          <w:rFonts w:ascii="Times New Roman" w:hAnsi="Times New Roman" w:cs="Times New Roman"/>
          <w:bCs/>
        </w:rPr>
        <w:t>, ami tehát összesen, a korábbi és az éppen megkötött EM alapján 40%-nál több nem lehet</w:t>
      </w:r>
      <w:r w:rsidR="0026367D">
        <w:rPr>
          <w:rFonts w:ascii="Times New Roman" w:hAnsi="Times New Roman" w:cs="Times New Roman"/>
          <w:bCs/>
        </w:rPr>
        <w:t xml:space="preserve">. A korábban teljesített és az adott </w:t>
      </w:r>
      <w:proofErr w:type="spellStart"/>
      <w:r w:rsidR="00456399">
        <w:rPr>
          <w:rFonts w:ascii="Times New Roman" w:hAnsi="Times New Roman" w:cs="Times New Roman"/>
          <w:bCs/>
        </w:rPr>
        <w:t>EM</w:t>
      </w:r>
      <w:r w:rsidR="00FE76D6">
        <w:rPr>
          <w:rFonts w:ascii="Times New Roman" w:hAnsi="Times New Roman" w:cs="Times New Roman"/>
          <w:bCs/>
        </w:rPr>
        <w:t>-</w:t>
      </w:r>
      <w:r w:rsidR="0026367D">
        <w:rPr>
          <w:rFonts w:ascii="Times New Roman" w:hAnsi="Times New Roman" w:cs="Times New Roman"/>
          <w:bCs/>
        </w:rPr>
        <w:t>b</w:t>
      </w:r>
      <w:r w:rsidR="00FE76D6">
        <w:rPr>
          <w:rFonts w:ascii="Times New Roman" w:hAnsi="Times New Roman" w:cs="Times New Roman"/>
          <w:bCs/>
        </w:rPr>
        <w:t>e</w:t>
      </w:r>
      <w:r w:rsidR="0026367D">
        <w:rPr>
          <w:rFonts w:ascii="Times New Roman" w:hAnsi="Times New Roman" w:cs="Times New Roman"/>
          <w:bCs/>
        </w:rPr>
        <w:t>n</w:t>
      </w:r>
      <w:proofErr w:type="spellEnd"/>
      <w:r w:rsidR="0026367D">
        <w:rPr>
          <w:rFonts w:ascii="Times New Roman" w:hAnsi="Times New Roman" w:cs="Times New Roman"/>
          <w:bCs/>
        </w:rPr>
        <w:t xml:space="preserve"> rögzített kiegészítő gyakorlat arányát kül</w:t>
      </w:r>
      <w:r w:rsidR="00F263B4">
        <w:rPr>
          <w:rFonts w:ascii="Times New Roman" w:hAnsi="Times New Roman" w:cs="Times New Roman"/>
          <w:bCs/>
        </w:rPr>
        <w:t>ön oszlopban kérjük feltüntetni</w:t>
      </w:r>
      <w:r w:rsidR="0026367D">
        <w:rPr>
          <w:rFonts w:ascii="Times New Roman" w:hAnsi="Times New Roman" w:cs="Times New Roman"/>
          <w:bCs/>
        </w:rPr>
        <w:t>.</w:t>
      </w:r>
    </w:p>
    <w:p w:rsidR="0026367D" w:rsidRDefault="00770CD4" w:rsidP="000B59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70CD4">
        <w:rPr>
          <w:rFonts w:ascii="Times New Roman" w:hAnsi="Times New Roman" w:cs="Times New Roman"/>
          <w:b/>
        </w:rPr>
        <w:t>n) oszlop:</w:t>
      </w:r>
      <w:r>
        <w:rPr>
          <w:rFonts w:ascii="Times New Roman" w:hAnsi="Times New Roman" w:cs="Times New Roman"/>
        </w:rPr>
        <w:t xml:space="preserve"> </w:t>
      </w:r>
      <w:r w:rsidR="0026367D">
        <w:rPr>
          <w:rFonts w:ascii="Times New Roman" w:hAnsi="Times New Roman" w:cs="Times New Roman"/>
        </w:rPr>
        <w:t xml:space="preserve">A </w:t>
      </w:r>
      <w:r w:rsidR="0026367D" w:rsidRPr="0026367D">
        <w:rPr>
          <w:rFonts w:ascii="Times New Roman" w:hAnsi="Times New Roman" w:cs="Times New Roman"/>
          <w:b/>
        </w:rPr>
        <w:t>pénzbeli juttatás</w:t>
      </w:r>
      <w:r w:rsidR="0026367D">
        <w:rPr>
          <w:rFonts w:ascii="Times New Roman" w:hAnsi="Times New Roman" w:cs="Times New Roman"/>
        </w:rPr>
        <w:t xml:space="preserve"> oszlopot csak abban az esetben kell kitölteni, amennyiben az </w:t>
      </w:r>
      <w:r w:rsidR="00456399">
        <w:rPr>
          <w:rFonts w:ascii="Times New Roman" w:hAnsi="Times New Roman" w:cs="Times New Roman"/>
        </w:rPr>
        <w:t>EM</w:t>
      </w:r>
      <w:r w:rsidR="0026367D">
        <w:rPr>
          <w:rFonts w:ascii="Times New Roman" w:hAnsi="Times New Roman" w:cs="Times New Roman"/>
        </w:rPr>
        <w:t xml:space="preserve"> összefüggő szakmai gyakorlatra vagy ezt is magában foglaló képzési időre vonatkozik, </w:t>
      </w:r>
      <w:r w:rsidR="006E6E9A">
        <w:rPr>
          <w:rFonts w:ascii="Times New Roman" w:hAnsi="Times New Roman" w:cs="Times New Roman"/>
        </w:rPr>
        <w:t xml:space="preserve">tehát a gyakorlati képzés típusaként korábban </w:t>
      </w:r>
      <w:proofErr w:type="spellStart"/>
      <w:r w:rsidR="006E6E9A">
        <w:rPr>
          <w:rFonts w:ascii="Times New Roman" w:hAnsi="Times New Roman" w:cs="Times New Roman"/>
        </w:rPr>
        <w:t>Ö-t</w:t>
      </w:r>
      <w:proofErr w:type="spellEnd"/>
      <w:r w:rsidR="006E6E9A">
        <w:rPr>
          <w:rFonts w:ascii="Times New Roman" w:hAnsi="Times New Roman" w:cs="Times New Roman"/>
        </w:rPr>
        <w:t xml:space="preserve"> vagy </w:t>
      </w:r>
      <w:r w:rsidR="0026367D">
        <w:rPr>
          <w:rFonts w:ascii="Times New Roman" w:hAnsi="Times New Roman" w:cs="Times New Roman"/>
        </w:rPr>
        <w:t>E-t jelölt</w:t>
      </w:r>
      <w:r w:rsidR="006E6E9A">
        <w:rPr>
          <w:rFonts w:ascii="Times New Roman" w:hAnsi="Times New Roman" w:cs="Times New Roman"/>
        </w:rPr>
        <w:t>e</w:t>
      </w:r>
      <w:r w:rsidR="0026367D">
        <w:rPr>
          <w:rFonts w:ascii="Times New Roman" w:hAnsi="Times New Roman" w:cs="Times New Roman"/>
        </w:rPr>
        <w:t>k meg.</w:t>
      </w:r>
    </w:p>
    <w:p w:rsidR="0026367D" w:rsidRPr="007A081D" w:rsidRDefault="0026367D" w:rsidP="002636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A081D">
        <w:rPr>
          <w:rFonts w:ascii="Times New Roman" w:hAnsi="Times New Roman" w:cs="Times New Roman"/>
          <w:b/>
          <w:bCs/>
          <w:sz w:val="20"/>
          <w:szCs w:val="20"/>
        </w:rPr>
        <w:t xml:space="preserve">63. § </w:t>
      </w:r>
      <w:r w:rsidRPr="007A081D">
        <w:rPr>
          <w:rFonts w:ascii="Times New Roman" w:hAnsi="Times New Roman" w:cs="Times New Roman"/>
          <w:sz w:val="20"/>
          <w:szCs w:val="20"/>
        </w:rPr>
        <w:t xml:space="preserve">(1)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7A081D">
        <w:rPr>
          <w:rFonts w:ascii="Times New Roman" w:hAnsi="Times New Roman" w:cs="Times New Roman"/>
          <w:sz w:val="20"/>
          <w:szCs w:val="20"/>
        </w:rPr>
        <w:t>Pénzbeli juttatást köteles fizetni</w:t>
      </w:r>
    </w:p>
    <w:p w:rsidR="0026367D" w:rsidRDefault="0026367D" w:rsidP="000B59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A081D">
        <w:rPr>
          <w:rFonts w:ascii="Times New Roman" w:hAnsi="Times New Roman" w:cs="Times New Roman"/>
          <w:i/>
          <w:iCs/>
          <w:sz w:val="20"/>
          <w:szCs w:val="20"/>
        </w:rPr>
        <w:t xml:space="preserve">b) </w:t>
      </w:r>
      <w:r w:rsidRPr="007A081D">
        <w:rPr>
          <w:rFonts w:ascii="Times New Roman" w:hAnsi="Times New Roman" w:cs="Times New Roman"/>
          <w:sz w:val="20"/>
          <w:szCs w:val="20"/>
        </w:rPr>
        <w:t>a gyakorlati képzést folytató szervezet az 56. §</w:t>
      </w:r>
      <w:proofErr w:type="spellStart"/>
      <w:r w:rsidRPr="007A081D">
        <w:rPr>
          <w:rFonts w:ascii="Times New Roman" w:hAnsi="Times New Roman" w:cs="Times New Roman"/>
          <w:sz w:val="20"/>
          <w:szCs w:val="20"/>
        </w:rPr>
        <w:t>-ban</w:t>
      </w:r>
      <w:proofErr w:type="spellEnd"/>
      <w:r w:rsidRPr="007A081D">
        <w:rPr>
          <w:rFonts w:ascii="Times New Roman" w:hAnsi="Times New Roman" w:cs="Times New Roman"/>
          <w:sz w:val="20"/>
          <w:szCs w:val="20"/>
        </w:rPr>
        <w:t xml:space="preserve"> foglaltak szerint a gyakorlati képzésben szakképzési évfolyamon együttműködési megállapodás alapján, nappali rendszerű oktatásban részt vevő tanuló részére az összefüggő szakmai gyakorlat idejére.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26367D" w:rsidRPr="000B5949" w:rsidRDefault="0026367D" w:rsidP="000B59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Ennek mértékét az egy hónapra jutó összeg megnevezésével kell megadni a törvény előírása szerint, mert ennek a negyede adja a</w:t>
      </w:r>
      <w:r w:rsidRPr="0026367D">
        <w:rPr>
          <w:rFonts w:ascii="Times New Roman" w:hAnsi="Times New Roman" w:cs="Times New Roman"/>
        </w:rPr>
        <w:t>z együttműködési megállapodás alapján fizetendő tanuló</w:t>
      </w:r>
      <w:r>
        <w:rPr>
          <w:rFonts w:ascii="Times New Roman" w:hAnsi="Times New Roman" w:cs="Times New Roman"/>
        </w:rPr>
        <w:t>i pénzbeli juttatás heti összegét (65. § (2)).</w:t>
      </w:r>
    </w:p>
    <w:p w:rsidR="00E828FF" w:rsidRDefault="0026367D" w:rsidP="00862BD5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6367D">
        <w:rPr>
          <w:rFonts w:ascii="Times New Roman" w:hAnsi="Times New Roman" w:cs="Times New Roman"/>
        </w:rPr>
        <w:t xml:space="preserve">A </w:t>
      </w:r>
      <w:r w:rsidR="00456399">
        <w:rPr>
          <w:rFonts w:ascii="Times New Roman" w:hAnsi="Times New Roman" w:cs="Times New Roman"/>
        </w:rPr>
        <w:t>Függelék</w:t>
      </w:r>
      <w:r w:rsidRPr="0026367D">
        <w:rPr>
          <w:rFonts w:ascii="Times New Roman" w:hAnsi="Times New Roman" w:cs="Times New Roman"/>
        </w:rPr>
        <w:t xml:space="preserve"> táblázatai az </w:t>
      </w:r>
      <w:proofErr w:type="spellStart"/>
      <w:r w:rsidR="00456399">
        <w:rPr>
          <w:rFonts w:ascii="Times New Roman" w:hAnsi="Times New Roman" w:cs="Times New Roman"/>
        </w:rPr>
        <w:t>EM</w:t>
      </w:r>
      <w:r w:rsidR="00FE76D6">
        <w:rPr>
          <w:rFonts w:ascii="Times New Roman" w:hAnsi="Times New Roman" w:cs="Times New Roman"/>
        </w:rPr>
        <w:t>-</w:t>
      </w:r>
      <w:r w:rsidR="004408ED">
        <w:rPr>
          <w:rFonts w:ascii="Times New Roman" w:hAnsi="Times New Roman" w:cs="Times New Roman"/>
        </w:rPr>
        <w:t>b</w:t>
      </w:r>
      <w:r w:rsidR="00FE76D6">
        <w:rPr>
          <w:rFonts w:ascii="Times New Roman" w:hAnsi="Times New Roman" w:cs="Times New Roman"/>
        </w:rPr>
        <w:t>en</w:t>
      </w:r>
      <w:proofErr w:type="spellEnd"/>
      <w:r w:rsidR="004408ED">
        <w:rPr>
          <w:rFonts w:ascii="Times New Roman" w:hAnsi="Times New Roman" w:cs="Times New Roman"/>
        </w:rPr>
        <w:t xml:space="preserve"> foglalt szakképesítések számától függően sokszorosíthatóak, minden táblázatot külön kell kitölteni minden egyes szakképesítésre, amelyre az EM vonatkozik.</w:t>
      </w:r>
    </w:p>
    <w:p w:rsidR="00184DD1" w:rsidRPr="00261AAE" w:rsidRDefault="00184DD1" w:rsidP="00862BD5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Kérjük, hogy </w:t>
      </w:r>
      <w:r w:rsidRPr="000D7E33">
        <w:rPr>
          <w:rFonts w:ascii="Times New Roman" w:hAnsi="Times New Roman" w:cs="Times New Roman"/>
          <w:b/>
        </w:rPr>
        <w:t>a Felek a Függeléket is írják alá az utolsó oldalon</w:t>
      </w:r>
      <w:r>
        <w:rPr>
          <w:rFonts w:ascii="Times New Roman" w:hAnsi="Times New Roman" w:cs="Times New Roman"/>
        </w:rPr>
        <w:t>, hiszen a</w:t>
      </w:r>
      <w:r w:rsidRPr="007D2F12">
        <w:rPr>
          <w:rFonts w:ascii="Times New Roman" w:hAnsi="Times New Roman" w:cs="Times New Roman"/>
        </w:rPr>
        <w:t>z Szt. 56. § (7)</w:t>
      </w:r>
      <w:proofErr w:type="spellStart"/>
      <w:r w:rsidRPr="007D2F12">
        <w:rPr>
          <w:rFonts w:ascii="Times New Roman" w:hAnsi="Times New Roman" w:cs="Times New Roman"/>
        </w:rPr>
        <w:t>-ében</w:t>
      </w:r>
      <w:proofErr w:type="spellEnd"/>
      <w:r w:rsidRPr="007D2F12">
        <w:rPr>
          <w:rFonts w:ascii="Times New Roman" w:hAnsi="Times New Roman" w:cs="Times New Roman"/>
        </w:rPr>
        <w:t xml:space="preserve"> leírtaknak megfelelően </w:t>
      </w:r>
      <w:r>
        <w:rPr>
          <w:rFonts w:ascii="Times New Roman" w:hAnsi="Times New Roman" w:cs="Times New Roman"/>
        </w:rPr>
        <w:t xml:space="preserve">a </w:t>
      </w:r>
      <w:r w:rsidRPr="007D2F12">
        <w:rPr>
          <w:rFonts w:ascii="Times New Roman" w:hAnsi="Times New Roman" w:cs="Times New Roman"/>
          <w:b/>
        </w:rPr>
        <w:t>Függelék az EM részét képezi.</w:t>
      </w:r>
    </w:p>
    <w:p w:rsidR="00261AAE" w:rsidRPr="00261AAE" w:rsidRDefault="00261AAE" w:rsidP="00261AA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AAE">
        <w:rPr>
          <w:rFonts w:ascii="Times New Roman" w:hAnsi="Times New Roman" w:cs="Times New Roman"/>
          <w:b/>
          <w:sz w:val="24"/>
          <w:szCs w:val="24"/>
        </w:rPr>
        <w:t xml:space="preserve">Fontos: </w:t>
      </w:r>
    </w:p>
    <w:p w:rsidR="00261AAE" w:rsidRPr="00261AAE" w:rsidRDefault="00261AAE" w:rsidP="00261AA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61AAE">
        <w:rPr>
          <w:rFonts w:ascii="Times New Roman" w:hAnsi="Times New Roman" w:cs="Times New Roman"/>
          <w:b/>
          <w:i/>
        </w:rPr>
        <w:t>Módosítás (beleértve a Függelék módosítását is)</w:t>
      </w:r>
    </w:p>
    <w:p w:rsidR="00261AAE" w:rsidRPr="00261AAE" w:rsidRDefault="006808BF" w:rsidP="005E3F4D">
      <w:pPr>
        <w:pStyle w:val="Listaszerbekezds"/>
        <w:numPr>
          <w:ilvl w:val="0"/>
          <w:numId w:val="3"/>
        </w:num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hu-HU"/>
        </w:rPr>
        <w:t>Amennyiben még 2013. január 1. előtt kötött EM-et kívánnak módosítani, úgy figyelembe kell venniük a</w:t>
      </w:r>
      <w:r w:rsidR="00261AAE" w:rsidRPr="00BE55C9">
        <w:rPr>
          <w:rFonts w:ascii="Times New Roman" w:eastAsiaTheme="minorEastAsia" w:hAnsi="Times New Roman" w:cs="Times New Roman"/>
          <w:noProof/>
          <w:lang w:eastAsia="hu-HU"/>
        </w:rPr>
        <w:t>z egyes szakképzési és felnőttképzési tárgyú törvények módosításáról szóló 2012. évi CCXV. törvény 52. §-</w:t>
      </w:r>
      <w:r>
        <w:rPr>
          <w:rFonts w:ascii="Times New Roman" w:eastAsiaTheme="minorEastAsia" w:hAnsi="Times New Roman" w:cs="Times New Roman"/>
          <w:noProof/>
          <w:lang w:eastAsia="hu-HU"/>
        </w:rPr>
        <w:t>át, amely kimondja</w:t>
      </w:r>
      <w:r w:rsidR="00261AAE" w:rsidRPr="00BE55C9">
        <w:rPr>
          <w:rFonts w:ascii="Times New Roman" w:eastAsiaTheme="minorEastAsia" w:hAnsi="Times New Roman" w:cs="Times New Roman"/>
          <w:noProof/>
          <w:lang w:eastAsia="hu-HU"/>
        </w:rPr>
        <w:t>:</w:t>
      </w:r>
    </w:p>
    <w:p w:rsidR="00261AAE" w:rsidRPr="00261AAE" w:rsidRDefault="00261AAE" w:rsidP="006808BF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BE55C9">
        <w:rPr>
          <w:rFonts w:ascii="Times New Roman" w:hAnsi="Times New Roman" w:cs="Times New Roman"/>
          <w:b/>
          <w:bCs/>
          <w:sz w:val="20"/>
          <w:szCs w:val="20"/>
        </w:rPr>
        <w:t xml:space="preserve">52. § </w:t>
      </w:r>
      <w:r w:rsidRPr="00BE55C9">
        <w:rPr>
          <w:rFonts w:ascii="Times New Roman" w:hAnsi="Times New Roman" w:cs="Times New Roman"/>
          <w:sz w:val="20"/>
          <w:szCs w:val="20"/>
        </w:rPr>
        <w:t>Az e törvényben a tanulószerződés és az együttműködési megállapodás tartalmára vonatkozóan meghatározott új tartalmi elemeket első alkalommal e törvény hatálybalépését követően megkötött vagy módosított tanulószerződés és az együttműködési megállapodás esetén kell alkalmazni.</w:t>
      </w:r>
    </w:p>
    <w:p w:rsidR="006808BF" w:rsidRDefault="006808BF" w:rsidP="006808BF">
      <w:pPr>
        <w:pStyle w:val="Listaszerbekezds"/>
        <w:tabs>
          <w:tab w:val="left" w:pos="3686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261AAE" w:rsidRPr="00344CBC" w:rsidRDefault="00261AAE" w:rsidP="006808BF">
      <w:pPr>
        <w:pStyle w:val="Listaszerbekezds"/>
        <w:tabs>
          <w:tab w:val="left" w:pos="3686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Ebből következően a törvény hatályba lépését </w:t>
      </w:r>
      <w:r w:rsidR="006576C0">
        <w:rPr>
          <w:rFonts w:ascii="Times New Roman" w:hAnsi="Times New Roman" w:cs="Times New Roman"/>
        </w:rPr>
        <w:t xml:space="preserve">(2013. január </w:t>
      </w:r>
      <w:r w:rsidR="006808BF">
        <w:rPr>
          <w:rFonts w:ascii="Times New Roman" w:hAnsi="Times New Roman" w:cs="Times New Roman"/>
        </w:rPr>
        <w:t xml:space="preserve">1.) </w:t>
      </w:r>
      <w:r>
        <w:rPr>
          <w:rFonts w:ascii="Times New Roman" w:hAnsi="Times New Roman" w:cs="Times New Roman"/>
        </w:rPr>
        <w:t>megelőzően megkötött szerződések esetén</w:t>
      </w:r>
      <w:r w:rsidR="001563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 bármilyen adatot módosítani kívánnak a felek, a törvényi előírások által érintett összes megváltozott adatot is módosítani kell. Kérjük, szíveskedjenek az illetékes területi kereskedelmi és iparkamarával felvenni a kapcsolatot az alkalmazandó sablon és a módosítás jogszerű elvégzése érdekében. </w:t>
      </w:r>
    </w:p>
    <w:sectPr w:rsidR="00261AAE" w:rsidRPr="00344CBC" w:rsidSect="00137AB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6C0" w:rsidRDefault="006576C0" w:rsidP="00E902DE">
      <w:pPr>
        <w:spacing w:after="0" w:line="240" w:lineRule="auto"/>
      </w:pPr>
      <w:r>
        <w:separator/>
      </w:r>
    </w:p>
  </w:endnote>
  <w:endnote w:type="continuationSeparator" w:id="0">
    <w:p w:rsidR="006576C0" w:rsidRDefault="006576C0" w:rsidP="00E9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6C0" w:rsidRDefault="006576C0" w:rsidP="00E902DE">
      <w:pPr>
        <w:spacing w:after="0" w:line="240" w:lineRule="auto"/>
      </w:pPr>
      <w:r>
        <w:separator/>
      </w:r>
    </w:p>
  </w:footnote>
  <w:footnote w:type="continuationSeparator" w:id="0">
    <w:p w:rsidR="006576C0" w:rsidRDefault="006576C0" w:rsidP="00E90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744"/>
    <w:multiLevelType w:val="hybridMultilevel"/>
    <w:tmpl w:val="1ABE35D4"/>
    <w:lvl w:ilvl="0" w:tplc="337C6A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1504"/>
    <w:multiLevelType w:val="hybridMultilevel"/>
    <w:tmpl w:val="472E4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B1860"/>
    <w:multiLevelType w:val="hybridMultilevel"/>
    <w:tmpl w:val="C548EC6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C6808"/>
    <w:multiLevelType w:val="hybridMultilevel"/>
    <w:tmpl w:val="8856C590"/>
    <w:lvl w:ilvl="0" w:tplc="7CD6801A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0162AE"/>
    <w:multiLevelType w:val="hybridMultilevel"/>
    <w:tmpl w:val="9D06571E"/>
    <w:lvl w:ilvl="0" w:tplc="2C74C98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634A2"/>
    <w:multiLevelType w:val="hybridMultilevel"/>
    <w:tmpl w:val="C53E8A7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D6473A1"/>
    <w:multiLevelType w:val="hybridMultilevel"/>
    <w:tmpl w:val="70607630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B36"/>
    <w:rsid w:val="000308C7"/>
    <w:rsid w:val="00035E28"/>
    <w:rsid w:val="00075ED5"/>
    <w:rsid w:val="000B5949"/>
    <w:rsid w:val="000D7E33"/>
    <w:rsid w:val="000F3431"/>
    <w:rsid w:val="00137ABB"/>
    <w:rsid w:val="001530F2"/>
    <w:rsid w:val="001563C8"/>
    <w:rsid w:val="00157F58"/>
    <w:rsid w:val="00165F19"/>
    <w:rsid w:val="00184DD1"/>
    <w:rsid w:val="00186915"/>
    <w:rsid w:val="001879CF"/>
    <w:rsid w:val="001C2A0A"/>
    <w:rsid w:val="001D4AB5"/>
    <w:rsid w:val="001E7E75"/>
    <w:rsid w:val="00203044"/>
    <w:rsid w:val="00230F87"/>
    <w:rsid w:val="00232F62"/>
    <w:rsid w:val="00233D13"/>
    <w:rsid w:val="00261AAE"/>
    <w:rsid w:val="0026367D"/>
    <w:rsid w:val="00266621"/>
    <w:rsid w:val="0028096C"/>
    <w:rsid w:val="00292B36"/>
    <w:rsid w:val="002A6BB0"/>
    <w:rsid w:val="002C2740"/>
    <w:rsid w:val="003243E2"/>
    <w:rsid w:val="00335A38"/>
    <w:rsid w:val="003874A5"/>
    <w:rsid w:val="003A7459"/>
    <w:rsid w:val="003D4A34"/>
    <w:rsid w:val="004408ED"/>
    <w:rsid w:val="00456399"/>
    <w:rsid w:val="00481A23"/>
    <w:rsid w:val="004C2F6B"/>
    <w:rsid w:val="004C4186"/>
    <w:rsid w:val="004E3AB2"/>
    <w:rsid w:val="004F0932"/>
    <w:rsid w:val="0051123F"/>
    <w:rsid w:val="00524D8D"/>
    <w:rsid w:val="00540EE4"/>
    <w:rsid w:val="005A6E8E"/>
    <w:rsid w:val="005C01DA"/>
    <w:rsid w:val="005E3F4D"/>
    <w:rsid w:val="00605366"/>
    <w:rsid w:val="00631A2B"/>
    <w:rsid w:val="00636EEC"/>
    <w:rsid w:val="006576C0"/>
    <w:rsid w:val="006808BF"/>
    <w:rsid w:val="006B5AA1"/>
    <w:rsid w:val="006E6E9A"/>
    <w:rsid w:val="006F00D4"/>
    <w:rsid w:val="00700EF9"/>
    <w:rsid w:val="00701CB5"/>
    <w:rsid w:val="00707B36"/>
    <w:rsid w:val="0074690C"/>
    <w:rsid w:val="0075304C"/>
    <w:rsid w:val="00770CD4"/>
    <w:rsid w:val="007C00D2"/>
    <w:rsid w:val="007C5BFC"/>
    <w:rsid w:val="007D2F12"/>
    <w:rsid w:val="007D543B"/>
    <w:rsid w:val="00862BD5"/>
    <w:rsid w:val="008A2508"/>
    <w:rsid w:val="008B1505"/>
    <w:rsid w:val="008E251E"/>
    <w:rsid w:val="008E2DB0"/>
    <w:rsid w:val="009612AC"/>
    <w:rsid w:val="00976FEF"/>
    <w:rsid w:val="00983F01"/>
    <w:rsid w:val="009A0506"/>
    <w:rsid w:val="009D45C6"/>
    <w:rsid w:val="009E65D2"/>
    <w:rsid w:val="009F4729"/>
    <w:rsid w:val="009F5226"/>
    <w:rsid w:val="00A151B2"/>
    <w:rsid w:val="00A213BF"/>
    <w:rsid w:val="00A258CA"/>
    <w:rsid w:val="00A44C48"/>
    <w:rsid w:val="00A61D6A"/>
    <w:rsid w:val="00A90AF5"/>
    <w:rsid w:val="00A91ECE"/>
    <w:rsid w:val="00A955D9"/>
    <w:rsid w:val="00A955FB"/>
    <w:rsid w:val="00AB6085"/>
    <w:rsid w:val="00AC2CAD"/>
    <w:rsid w:val="00AE1394"/>
    <w:rsid w:val="00AE1400"/>
    <w:rsid w:val="00B00A51"/>
    <w:rsid w:val="00B10792"/>
    <w:rsid w:val="00B34498"/>
    <w:rsid w:val="00B61B18"/>
    <w:rsid w:val="00B83D1F"/>
    <w:rsid w:val="00B91171"/>
    <w:rsid w:val="00BC1598"/>
    <w:rsid w:val="00BD0CCF"/>
    <w:rsid w:val="00BD0DFF"/>
    <w:rsid w:val="00BD2AB2"/>
    <w:rsid w:val="00C0516B"/>
    <w:rsid w:val="00C4596B"/>
    <w:rsid w:val="00C74373"/>
    <w:rsid w:val="00C86196"/>
    <w:rsid w:val="00CA25EE"/>
    <w:rsid w:val="00D2169C"/>
    <w:rsid w:val="00D34F52"/>
    <w:rsid w:val="00DA51FB"/>
    <w:rsid w:val="00DF0D86"/>
    <w:rsid w:val="00E02BC6"/>
    <w:rsid w:val="00E223E1"/>
    <w:rsid w:val="00E71DDC"/>
    <w:rsid w:val="00E828FF"/>
    <w:rsid w:val="00E830A4"/>
    <w:rsid w:val="00E902DE"/>
    <w:rsid w:val="00EC6D61"/>
    <w:rsid w:val="00EF11CD"/>
    <w:rsid w:val="00F23775"/>
    <w:rsid w:val="00F263B4"/>
    <w:rsid w:val="00F74790"/>
    <w:rsid w:val="00F76C1C"/>
    <w:rsid w:val="00F87166"/>
    <w:rsid w:val="00FE76D6"/>
    <w:rsid w:val="00FF28C2"/>
    <w:rsid w:val="00FF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7B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7B3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07B36"/>
    <w:rPr>
      <w:color w:val="0000FF" w:themeColor="hyperlink"/>
      <w:u w:val="single"/>
    </w:rPr>
  </w:style>
  <w:style w:type="character" w:styleId="Kiemels2">
    <w:name w:val="Strong"/>
    <w:basedOn w:val="Bekezdsalapbettpusa"/>
    <w:qFormat/>
    <w:rsid w:val="00E902DE"/>
    <w:rPr>
      <w:b/>
      <w:bCs/>
    </w:rPr>
  </w:style>
  <w:style w:type="paragraph" w:styleId="Lbjegyzetszveg">
    <w:name w:val="footnote text"/>
    <w:basedOn w:val="Norml"/>
    <w:link w:val="LbjegyzetszvegChar"/>
    <w:rsid w:val="00E90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E902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E902DE"/>
    <w:rPr>
      <w:vertAlign w:val="superscript"/>
    </w:rPr>
  </w:style>
  <w:style w:type="table" w:styleId="Rcsostblzat">
    <w:name w:val="Table Grid"/>
    <w:basedOn w:val="Normltblzat"/>
    <w:rsid w:val="002C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erzodesfelirat">
    <w:name w:val="szerzodesfelirat"/>
    <w:basedOn w:val="Norml"/>
    <w:rsid w:val="0023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ik.hu/index.php?id=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69AB3-AB1E-4EFF-8B74-F18E59AF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2004</Words>
  <Characters>13834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Kárpát Kinga</dc:creator>
  <cp:lastModifiedBy>ferencz</cp:lastModifiedBy>
  <cp:revision>3</cp:revision>
  <cp:lastPrinted>2013-01-17T11:47:00Z</cp:lastPrinted>
  <dcterms:created xsi:type="dcterms:W3CDTF">2014-02-25T09:32:00Z</dcterms:created>
  <dcterms:modified xsi:type="dcterms:W3CDTF">2014-02-25T11:46:00Z</dcterms:modified>
</cp:coreProperties>
</file>